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DF5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1F1A17"/>
          <w:spacing w:val="0"/>
          <w:sz w:val="28"/>
          <w:szCs w:val="28"/>
          <w:u w:val="none"/>
          <w:lang w:val="en-US" w:eastAsia="zh-CN"/>
        </w:rPr>
      </w:pPr>
      <w:r>
        <w:rPr>
          <w:rFonts w:hint="eastAsia" w:ascii="黑体" w:hAnsi="黑体" w:eastAsia="黑体" w:cs="黑体"/>
          <w:i w:val="0"/>
          <w:iCs w:val="0"/>
          <w:caps w:val="0"/>
          <w:color w:val="1F1A17"/>
          <w:spacing w:val="0"/>
          <w:sz w:val="28"/>
          <w:szCs w:val="28"/>
          <w:u w:val="none"/>
          <w:lang w:val="en-US" w:eastAsia="zh-CN"/>
        </w:rPr>
        <w:t>附件3：</w:t>
      </w:r>
    </w:p>
    <w:p w14:paraId="4BB4D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1F1A17"/>
          <w:spacing w:val="0"/>
          <w:sz w:val="44"/>
          <w:szCs w:val="44"/>
          <w:u w:val="none"/>
        </w:rPr>
      </w:pPr>
      <w:r>
        <w:rPr>
          <w:rFonts w:hint="eastAsia" w:ascii="方正小标宋简体" w:hAnsi="方正小标宋简体" w:eastAsia="方正小标宋简体" w:cs="方正小标宋简体"/>
          <w:i w:val="0"/>
          <w:iCs w:val="0"/>
          <w:caps w:val="0"/>
          <w:color w:val="1F1A17"/>
          <w:spacing w:val="0"/>
          <w:sz w:val="44"/>
          <w:szCs w:val="44"/>
          <w:u w:val="none"/>
        </w:rPr>
        <w:t>自贡市中医医院</w:t>
      </w:r>
    </w:p>
    <w:p w14:paraId="4F97B5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1F1A17"/>
          <w:spacing w:val="0"/>
          <w:sz w:val="44"/>
          <w:szCs w:val="44"/>
          <w:u w:val="none"/>
          <w:lang w:val="en-US" w:eastAsia="zh-CN"/>
        </w:rPr>
      </w:pPr>
      <w:r>
        <w:rPr>
          <w:rFonts w:hint="eastAsia" w:ascii="方正小标宋简体" w:hAnsi="方正小标宋简体" w:eastAsia="方正小标宋简体" w:cs="方正小标宋简体"/>
          <w:i w:val="0"/>
          <w:iCs w:val="0"/>
          <w:caps w:val="0"/>
          <w:color w:val="1F1A17"/>
          <w:spacing w:val="0"/>
          <w:sz w:val="44"/>
          <w:szCs w:val="44"/>
          <w:u w:val="none"/>
          <w:lang w:val="en-US" w:eastAsia="zh-CN"/>
        </w:rPr>
        <w:t>屋面覆土挖出转运要求及工程量清单</w:t>
      </w:r>
    </w:p>
    <w:p w14:paraId="75147E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1F1A17"/>
          <w:spacing w:val="0"/>
          <w:sz w:val="44"/>
          <w:szCs w:val="44"/>
          <w:u w:val="none"/>
          <w:lang w:val="en-US" w:eastAsia="zh-CN"/>
        </w:rPr>
      </w:pPr>
    </w:p>
    <w:p w14:paraId="57163673">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r>
        <w:rPr>
          <w:rFonts w:hint="eastAsia" w:ascii="黑体" w:hAnsi="黑体" w:eastAsia="黑体" w:cs="黑体"/>
          <w:i w:val="0"/>
          <w:iCs w:val="0"/>
          <w:caps w:val="0"/>
          <w:color w:val="1F1A17"/>
          <w:spacing w:val="0"/>
          <w:sz w:val="32"/>
          <w:szCs w:val="32"/>
          <w:u w:val="none"/>
          <w:lang w:val="en-US" w:eastAsia="zh-CN"/>
        </w:rPr>
        <w:t>一、相关要求</w:t>
      </w:r>
    </w:p>
    <w:p w14:paraId="62045D7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（一）挖除转运屋面</w:t>
      </w:r>
      <w:r>
        <w:rPr>
          <w:rFonts w:hint="eastAsia" w:ascii="仿宋_GB2312" w:hAnsi="仿宋_GB2312" w:eastAsia="仿宋_GB2312" w:cs="仿宋_GB2312"/>
          <w:sz w:val="32"/>
          <w:szCs w:val="40"/>
          <w:lang w:val="en-US" w:eastAsia="zh-CN"/>
        </w:rPr>
        <w:t>种植土：1号楼裙楼屋面覆土1807m2，屋面相对高度约18.9米，覆土厚度约400mm厚；1号楼主楼屋面覆土608.83m2，屋面相对高度约60.9米，覆土厚度约300mm厚；2号楼屋面覆土709.93m2，覆土厚度约450mm，屋面相对高度约22米；屋面所有土方挖除后需清扫干净。</w:t>
      </w:r>
    </w:p>
    <w:p w14:paraId="116A0A1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（二）拆除并外运屋面排水沟沟墙：砖砌沟墙厚度200mm，高度≤450mm，表面附着物为抹灰层，沟墙全长约</w:t>
      </w:r>
      <w:r>
        <w:rPr>
          <w:rFonts w:hint="eastAsia" w:ascii="仿宋_GB2312" w:hAnsi="仿宋_GB2312" w:eastAsia="仿宋_GB2312" w:cs="仿宋_GB2312"/>
          <w:sz w:val="32"/>
          <w:szCs w:val="40"/>
          <w:lang w:val="en-US" w:eastAsia="zh-CN"/>
        </w:rPr>
        <w:t>为1800米。</w:t>
      </w:r>
    </w:p>
    <w:p w14:paraId="2E3F8AE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屋面防水清补：屋面覆土挖除转运并清理干净后，对屋面穿越屋面防水层的PVC透气管、电工穿线管、给排水管道进行检查维修，避免屋面雨水经管道渗漏至防水层下部；对屋面防水卷材与墙体等各部位交接接头全数检查并清补。</w:t>
      </w:r>
    </w:p>
    <w:p w14:paraId="174AD5D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（四）投标人依据现场及自身情况自行拟定转运方式，无论投标人采用人力、利用楼梯或电梯、搭设滑槽、吊车、无人机等方式，均包含在综合报价中，中标后不得因运输方式变化调整单价。</w:t>
      </w:r>
    </w:p>
    <w:p w14:paraId="4B704E2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（五）屋面覆土厚度为业主依据现场覆土情况综合考虑，投标人投标前可自行踏勘现场，中标后不得调整覆土厚度及单价。</w:t>
      </w:r>
    </w:p>
    <w:p w14:paraId="6F44F76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（六）关于弃土场：屋面覆土堆放至卧龙湖院区业主指定场地内，屋面排水沟建渣由中标人自行寻找弃土场弃置，外运费用及弃土场费用综合考虑在报价中，中标后不得调整单价。</w:t>
      </w:r>
    </w:p>
    <w:p w14:paraId="13787A0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七）因卧龙湖院区人流交织，投标人需配合医院经办科室人员对环境的要求，施工时应考虑减少对医院正常业务产生影响的措施，不得对医院的运行环境、工作环境产生影响，措施费用由投标人综合考虑在报价中，中标后不得调整单价。</w:t>
      </w:r>
    </w:p>
    <w:p w14:paraId="1B16BC6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（八）报价为固定综合单价，投标人报价中包含机具费、材料费、耗材费、人工费、管理费、安全措施费、利润、税金等全部费用（依据投标人企业类型提供相应发票）。</w:t>
      </w:r>
    </w:p>
    <w:p w14:paraId="4E5ED24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（九）投标人资质要求：营业执照、安全生产许可证、建筑业资质证书（建筑工程施工总承包二级及以上或建筑装修装饰工程专业承包二级及以上）。</w:t>
      </w:r>
    </w:p>
    <w:p w14:paraId="7D409DA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7CF9277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7907485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4443EC8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413372E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241C6D0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36F19CA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4E8953D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16FF50F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1C980D9D">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2C7B234A">
      <w:pPr>
        <w:numPr>
          <w:ilvl w:val="0"/>
          <w:numId w:val="0"/>
        </w:numPr>
        <w:jc w:val="center"/>
        <w:rPr>
          <w:rFonts w:hint="eastAsia"/>
          <w:sz w:val="32"/>
          <w:szCs w:val="40"/>
          <w:lang w:val="en-US" w:eastAsia="zh-CN"/>
        </w:rPr>
      </w:pPr>
    </w:p>
    <w:p w14:paraId="3622F1E0">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工程量清单</w:t>
      </w:r>
    </w:p>
    <w:tbl>
      <w:tblPr>
        <w:tblStyle w:val="3"/>
        <w:tblW w:w="10635"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328"/>
        <w:gridCol w:w="2452"/>
        <w:gridCol w:w="965"/>
        <w:gridCol w:w="1320"/>
        <w:gridCol w:w="1200"/>
        <w:gridCol w:w="1320"/>
      </w:tblGrid>
      <w:tr w14:paraId="270A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41B436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328" w:type="dxa"/>
            <w:vAlign w:val="center"/>
          </w:tcPr>
          <w:p w14:paraId="2CFCB3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项目内容</w:t>
            </w:r>
          </w:p>
        </w:tc>
        <w:tc>
          <w:tcPr>
            <w:tcW w:w="2452" w:type="dxa"/>
            <w:vAlign w:val="center"/>
          </w:tcPr>
          <w:p w14:paraId="5E3C49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项目特征</w:t>
            </w:r>
          </w:p>
        </w:tc>
        <w:tc>
          <w:tcPr>
            <w:tcW w:w="965" w:type="dxa"/>
            <w:vAlign w:val="center"/>
          </w:tcPr>
          <w:p w14:paraId="4D4CB3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w:t>
            </w:r>
          </w:p>
        </w:tc>
        <w:tc>
          <w:tcPr>
            <w:tcW w:w="1320" w:type="dxa"/>
            <w:vAlign w:val="center"/>
          </w:tcPr>
          <w:p w14:paraId="3E8780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工程</w:t>
            </w:r>
          </w:p>
          <w:p w14:paraId="2BC5C4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数量</w:t>
            </w:r>
          </w:p>
        </w:tc>
        <w:tc>
          <w:tcPr>
            <w:tcW w:w="1200" w:type="dxa"/>
            <w:vAlign w:val="center"/>
          </w:tcPr>
          <w:p w14:paraId="480952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综合</w:t>
            </w:r>
          </w:p>
          <w:p w14:paraId="1E5410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单价</w:t>
            </w:r>
          </w:p>
        </w:tc>
        <w:tc>
          <w:tcPr>
            <w:tcW w:w="1320" w:type="dxa"/>
            <w:vAlign w:val="center"/>
          </w:tcPr>
          <w:p w14:paraId="04173D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合价</w:t>
            </w:r>
          </w:p>
        </w:tc>
      </w:tr>
      <w:tr w14:paraId="3321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34E62B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28" w:type="dxa"/>
            <w:vAlign w:val="center"/>
          </w:tcPr>
          <w:p w14:paraId="4E03B8D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1号楼裙楼屋面覆土挖除转运</w:t>
            </w:r>
          </w:p>
        </w:tc>
        <w:tc>
          <w:tcPr>
            <w:tcW w:w="2452" w:type="dxa"/>
            <w:vAlign w:val="center"/>
          </w:tcPr>
          <w:p w14:paraId="2D260832">
            <w:pPr>
              <w:keepNext w:val="0"/>
              <w:keepLines w:val="0"/>
              <w:pageBreakBefore w:val="0"/>
              <w:widowControl w:val="0"/>
              <w:numPr>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1.挖除转运至院内指定地点。</w:t>
            </w:r>
          </w:p>
          <w:p w14:paraId="1233A047">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2.覆土厚度约400mm厚。</w:t>
            </w:r>
          </w:p>
          <w:p w14:paraId="66E1768D">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3.屋面相对高度约18.9米</w:t>
            </w:r>
          </w:p>
        </w:tc>
        <w:tc>
          <w:tcPr>
            <w:tcW w:w="965" w:type="dxa"/>
            <w:vAlign w:val="center"/>
          </w:tcPr>
          <w:p w14:paraId="5F5C4D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m</w:t>
            </w:r>
            <w:r>
              <w:rPr>
                <w:rFonts w:hint="eastAsia" w:ascii="仿宋_GB2312" w:hAnsi="仿宋_GB2312" w:eastAsia="仿宋_GB2312" w:cs="仿宋_GB2312"/>
                <w:sz w:val="28"/>
                <w:szCs w:val="28"/>
                <w:vertAlign w:val="superscript"/>
                <w:lang w:val="en-US" w:eastAsia="zh-CN"/>
              </w:rPr>
              <w:t>2</w:t>
            </w:r>
          </w:p>
        </w:tc>
        <w:tc>
          <w:tcPr>
            <w:tcW w:w="1320" w:type="dxa"/>
            <w:vAlign w:val="center"/>
          </w:tcPr>
          <w:p w14:paraId="18F91F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1807.00</w:t>
            </w:r>
          </w:p>
        </w:tc>
        <w:tc>
          <w:tcPr>
            <w:tcW w:w="1200" w:type="dxa"/>
            <w:vAlign w:val="center"/>
          </w:tcPr>
          <w:p w14:paraId="5D0CA77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c>
          <w:tcPr>
            <w:tcW w:w="1320" w:type="dxa"/>
            <w:vAlign w:val="center"/>
          </w:tcPr>
          <w:p w14:paraId="295A74E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r>
      <w:tr w14:paraId="6765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21E19F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28" w:type="dxa"/>
            <w:vAlign w:val="center"/>
          </w:tcPr>
          <w:p w14:paraId="76CAE10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1号楼主楼屋面覆土挖除转运</w:t>
            </w:r>
          </w:p>
        </w:tc>
        <w:tc>
          <w:tcPr>
            <w:tcW w:w="2452" w:type="dxa"/>
            <w:vAlign w:val="center"/>
          </w:tcPr>
          <w:p w14:paraId="7A6F66AB">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挖除转运至院内指定地点。</w:t>
            </w:r>
          </w:p>
          <w:p w14:paraId="053AE37F">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覆土厚度约300mm厚。</w:t>
            </w:r>
          </w:p>
          <w:p w14:paraId="00DFD7E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屋面相对高度约61米。</w:t>
            </w:r>
          </w:p>
        </w:tc>
        <w:tc>
          <w:tcPr>
            <w:tcW w:w="965" w:type="dxa"/>
            <w:vAlign w:val="center"/>
          </w:tcPr>
          <w:p w14:paraId="5F533C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m</w:t>
            </w:r>
            <w:r>
              <w:rPr>
                <w:rFonts w:hint="eastAsia" w:ascii="仿宋_GB2312" w:hAnsi="仿宋_GB2312" w:eastAsia="仿宋_GB2312" w:cs="仿宋_GB2312"/>
                <w:sz w:val="28"/>
                <w:szCs w:val="28"/>
                <w:vertAlign w:val="superscript"/>
                <w:lang w:val="en-US" w:eastAsia="zh-CN"/>
              </w:rPr>
              <w:t>2</w:t>
            </w:r>
          </w:p>
        </w:tc>
        <w:tc>
          <w:tcPr>
            <w:tcW w:w="1320" w:type="dxa"/>
            <w:vAlign w:val="center"/>
          </w:tcPr>
          <w:p w14:paraId="47DE40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608.83</w:t>
            </w:r>
          </w:p>
        </w:tc>
        <w:tc>
          <w:tcPr>
            <w:tcW w:w="1200" w:type="dxa"/>
            <w:vAlign w:val="center"/>
          </w:tcPr>
          <w:p w14:paraId="740AB1C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c>
          <w:tcPr>
            <w:tcW w:w="1320" w:type="dxa"/>
            <w:vAlign w:val="center"/>
          </w:tcPr>
          <w:p w14:paraId="5E2FF28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r>
      <w:tr w14:paraId="41DC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738802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328" w:type="dxa"/>
            <w:vAlign w:val="center"/>
          </w:tcPr>
          <w:p w14:paraId="61A9A2A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2号楼主楼屋面覆土挖除转运</w:t>
            </w:r>
          </w:p>
        </w:tc>
        <w:tc>
          <w:tcPr>
            <w:tcW w:w="2452" w:type="dxa"/>
            <w:vAlign w:val="center"/>
          </w:tcPr>
          <w:p w14:paraId="0D52BAA3">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挖除转运至院内指定地点。</w:t>
            </w:r>
          </w:p>
          <w:p w14:paraId="037E2EB2">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覆土厚度约450mm厚。</w:t>
            </w:r>
          </w:p>
          <w:p w14:paraId="538095D4">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屋面相对高度约22米。</w:t>
            </w:r>
          </w:p>
        </w:tc>
        <w:tc>
          <w:tcPr>
            <w:tcW w:w="965" w:type="dxa"/>
            <w:vAlign w:val="center"/>
          </w:tcPr>
          <w:p w14:paraId="5E4978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m</w:t>
            </w:r>
            <w:r>
              <w:rPr>
                <w:rFonts w:hint="eastAsia" w:ascii="仿宋_GB2312" w:hAnsi="仿宋_GB2312" w:eastAsia="仿宋_GB2312" w:cs="仿宋_GB2312"/>
                <w:sz w:val="28"/>
                <w:szCs w:val="28"/>
                <w:vertAlign w:val="superscript"/>
                <w:lang w:val="en-US" w:eastAsia="zh-CN"/>
              </w:rPr>
              <w:t>2</w:t>
            </w:r>
          </w:p>
        </w:tc>
        <w:tc>
          <w:tcPr>
            <w:tcW w:w="1320" w:type="dxa"/>
            <w:vAlign w:val="center"/>
          </w:tcPr>
          <w:p w14:paraId="7D7AD9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709.93</w:t>
            </w:r>
          </w:p>
        </w:tc>
        <w:tc>
          <w:tcPr>
            <w:tcW w:w="1200" w:type="dxa"/>
            <w:vAlign w:val="center"/>
          </w:tcPr>
          <w:p w14:paraId="04FF6C4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c>
          <w:tcPr>
            <w:tcW w:w="1320" w:type="dxa"/>
            <w:vAlign w:val="center"/>
          </w:tcPr>
          <w:p w14:paraId="40681C7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r>
      <w:tr w14:paraId="49BE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6D930F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328" w:type="dxa"/>
            <w:shd w:val="clear" w:color="auto" w:fill="auto"/>
            <w:vAlign w:val="center"/>
          </w:tcPr>
          <w:p w14:paraId="5017C5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屋面砖砌沟墙拆除外运</w:t>
            </w:r>
          </w:p>
        </w:tc>
        <w:tc>
          <w:tcPr>
            <w:tcW w:w="2452" w:type="dxa"/>
            <w:shd w:val="clear" w:color="auto" w:fill="auto"/>
            <w:vAlign w:val="center"/>
          </w:tcPr>
          <w:p w14:paraId="3EC0624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拆除外运弃置。2.沟墙厚200mm，高度≤450mm。</w:t>
            </w:r>
          </w:p>
          <w:p w14:paraId="53A3A268">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3.其中1号楼主楼屋面沟墙约200米，其余为1号楼裙楼屋面沟墙。</w:t>
            </w:r>
          </w:p>
        </w:tc>
        <w:tc>
          <w:tcPr>
            <w:tcW w:w="965" w:type="dxa"/>
            <w:vAlign w:val="center"/>
          </w:tcPr>
          <w:p w14:paraId="7CEAB2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米</w:t>
            </w:r>
          </w:p>
        </w:tc>
        <w:tc>
          <w:tcPr>
            <w:tcW w:w="1320" w:type="dxa"/>
            <w:vAlign w:val="center"/>
          </w:tcPr>
          <w:p w14:paraId="23FA7B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1800</w:t>
            </w:r>
          </w:p>
        </w:tc>
        <w:tc>
          <w:tcPr>
            <w:tcW w:w="1200" w:type="dxa"/>
            <w:vAlign w:val="center"/>
          </w:tcPr>
          <w:p w14:paraId="2BF5B7A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c>
          <w:tcPr>
            <w:tcW w:w="1320" w:type="dxa"/>
            <w:vAlign w:val="center"/>
          </w:tcPr>
          <w:p w14:paraId="0D1B72F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r>
      <w:tr w14:paraId="0084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3B56FB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328" w:type="dxa"/>
            <w:shd w:val="clear" w:color="auto" w:fill="auto"/>
            <w:vAlign w:val="center"/>
          </w:tcPr>
          <w:p w14:paraId="53651C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屋面防水清补</w:t>
            </w:r>
          </w:p>
        </w:tc>
        <w:tc>
          <w:tcPr>
            <w:tcW w:w="2452" w:type="dxa"/>
            <w:shd w:val="clear" w:color="auto" w:fill="auto"/>
            <w:vAlign w:val="center"/>
          </w:tcPr>
          <w:p w14:paraId="6B5A95C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检修穿越防水层的各类管线。</w:t>
            </w:r>
          </w:p>
          <w:p w14:paraId="7DC5F79E">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防水层翻边检查清补。</w:t>
            </w:r>
          </w:p>
          <w:p w14:paraId="652F9023">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包含1号楼屋面、2号楼屋面。</w:t>
            </w:r>
          </w:p>
        </w:tc>
        <w:tc>
          <w:tcPr>
            <w:tcW w:w="965" w:type="dxa"/>
            <w:vAlign w:val="center"/>
          </w:tcPr>
          <w:p w14:paraId="39EDDB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w:t>
            </w:r>
          </w:p>
        </w:tc>
        <w:tc>
          <w:tcPr>
            <w:tcW w:w="1320" w:type="dxa"/>
            <w:vAlign w:val="center"/>
          </w:tcPr>
          <w:p w14:paraId="6E628D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200" w:type="dxa"/>
            <w:vAlign w:val="center"/>
          </w:tcPr>
          <w:p w14:paraId="538FE5D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c>
          <w:tcPr>
            <w:tcW w:w="1320" w:type="dxa"/>
            <w:vAlign w:val="center"/>
          </w:tcPr>
          <w:p w14:paraId="0221246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p>
        </w:tc>
      </w:tr>
    </w:tbl>
    <w:p w14:paraId="015919DD">
      <w:pPr>
        <w:numPr>
          <w:ilvl w:val="0"/>
          <w:numId w:val="0"/>
        </w:numPr>
        <w:rPr>
          <w:rFonts w:hint="default"/>
          <w:sz w:val="32"/>
          <w:szCs w:val="4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312E"/>
    <w:multiLevelType w:val="singleLevel"/>
    <w:tmpl w:val="827B312E"/>
    <w:lvl w:ilvl="0" w:tentative="0">
      <w:start w:val="1"/>
      <w:numFmt w:val="decimal"/>
      <w:lvlText w:val="%1."/>
      <w:lvlJc w:val="left"/>
      <w:pPr>
        <w:tabs>
          <w:tab w:val="left" w:pos="312"/>
        </w:tabs>
      </w:pPr>
    </w:lvl>
  </w:abstractNum>
  <w:abstractNum w:abstractNumId="1">
    <w:nsid w:val="F0A49406"/>
    <w:multiLevelType w:val="singleLevel"/>
    <w:tmpl w:val="F0A49406"/>
    <w:lvl w:ilvl="0" w:tentative="0">
      <w:start w:val="1"/>
      <w:numFmt w:val="decimal"/>
      <w:lvlText w:val="%1."/>
      <w:lvlJc w:val="left"/>
      <w:pPr>
        <w:tabs>
          <w:tab w:val="left" w:pos="312"/>
        </w:tabs>
      </w:pPr>
    </w:lvl>
  </w:abstractNum>
  <w:abstractNum w:abstractNumId="2">
    <w:nsid w:val="1CBE41BC"/>
    <w:multiLevelType w:val="singleLevel"/>
    <w:tmpl w:val="1CBE41BC"/>
    <w:lvl w:ilvl="0" w:tentative="0">
      <w:start w:val="1"/>
      <w:numFmt w:val="decimal"/>
      <w:lvlText w:val="%1."/>
      <w:lvlJc w:val="left"/>
      <w:pPr>
        <w:tabs>
          <w:tab w:val="left" w:pos="312"/>
        </w:tabs>
      </w:pPr>
    </w:lvl>
  </w:abstractNum>
  <w:abstractNum w:abstractNumId="3">
    <w:nsid w:val="2669FCB2"/>
    <w:multiLevelType w:val="singleLevel"/>
    <w:tmpl w:val="2669FCB2"/>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5C2"/>
    <w:rsid w:val="00B075C2"/>
    <w:rsid w:val="2D9C08A2"/>
    <w:rsid w:val="366C7121"/>
    <w:rsid w:val="501B43F8"/>
    <w:rsid w:val="66383CCB"/>
    <w:rsid w:val="6E3C28A2"/>
    <w:rsid w:val="73F0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998</Words>
  <Characters>1102</Characters>
  <Lines>0</Lines>
  <Paragraphs>0</Paragraphs>
  <TotalTime>8</TotalTime>
  <ScaleCrop>false</ScaleCrop>
  <LinksUpToDate>false</LinksUpToDate>
  <CharactersWithSpaces>1102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2026-03-31T07:37:00Z</dcterms:created>
  <dc:creator>漂泊</dc:creator>
  <cp:lastModifiedBy>杨文瀚</cp:lastModifiedBy>
  <dcterms:modified xsi:type="dcterms:W3CDTF">2026-04-01T01:17:56Z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21EA45F545364C56AB0AB84A769B00DB_13</vt:lpwstr>
  </property>
  <property fmtid="{D5CDD505-2E9C-101B-9397-08002B2CF9AE}" pid="4" name="KSOTemplateDocerSaveRecord">
    <vt:lpwstr>eyJoZGlkIjoiZDE0NzA3ZWMzNTUwYWM3YmY2MTg4MjUzNWYzMGYyZmEiLCJ1c2VySWQiOiIxNjcwMjQ0MTg2In0=</vt:lpwstr>
  </property>
</Properties>
</file>