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2023F">
      <w:pPr>
        <w:spacing w:line="576" w:lineRule="exact"/>
        <w:jc w:val="center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项目需求-医保D</w:t>
      </w:r>
      <w:r>
        <w:rPr>
          <w:rFonts w:ascii="仿宋" w:hAnsi="仿宋" w:eastAsia="仿宋" w:cs="仿宋"/>
          <w:sz w:val="28"/>
          <w:szCs w:val="28"/>
        </w:rPr>
        <w:t>RG</w:t>
      </w:r>
      <w:r>
        <w:rPr>
          <w:rFonts w:hint="eastAsia" w:ascii="仿宋" w:hAnsi="仿宋" w:eastAsia="仿宋" w:cs="仿宋"/>
          <w:sz w:val="28"/>
          <w:szCs w:val="28"/>
        </w:rPr>
        <w:t>管理系统</w:t>
      </w:r>
    </w:p>
    <w:p w14:paraId="67F07B8F">
      <w:pPr>
        <w:spacing w:line="576" w:lineRule="exact"/>
        <w:jc w:val="center"/>
        <w:rPr>
          <w:rFonts w:ascii="仿宋" w:hAnsi="仿宋" w:eastAsia="仿宋" w:cs="仿宋"/>
          <w:sz w:val="28"/>
          <w:szCs w:val="28"/>
        </w:rPr>
      </w:pPr>
    </w:p>
    <w:p w14:paraId="55E5BE82">
      <w:pPr>
        <w:spacing w:line="576" w:lineRule="exact"/>
        <w:ind w:firstLine="638" w:firstLineChars="22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DRG首页</w:t>
      </w:r>
    </w:p>
    <w:p w14:paraId="69CA676D">
      <w:pPr>
        <w:spacing w:line="576" w:lineRule="exact"/>
        <w:ind w:firstLine="638" w:firstLineChars="22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DRG院长首页、D</w:t>
      </w:r>
      <w:r>
        <w:rPr>
          <w:rFonts w:ascii="仿宋" w:hAnsi="仿宋" w:eastAsia="仿宋" w:cs="仿宋"/>
          <w:sz w:val="28"/>
          <w:szCs w:val="28"/>
        </w:rPr>
        <w:t>RG</w:t>
      </w:r>
      <w:r>
        <w:rPr>
          <w:rFonts w:hint="eastAsia" w:ascii="仿宋" w:hAnsi="仿宋" w:eastAsia="仿宋" w:cs="仿宋"/>
          <w:sz w:val="28"/>
          <w:szCs w:val="28"/>
        </w:rPr>
        <w:t>科室首页。</w:t>
      </w:r>
    </w:p>
    <w:p w14:paraId="14EEB783">
      <w:pPr>
        <w:spacing w:line="576" w:lineRule="exact"/>
        <w:ind w:firstLine="638" w:firstLineChars="22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(2)</w:t>
      </w:r>
      <w:r>
        <w:rPr>
          <w:rFonts w:hint="eastAsia" w:ascii="仿宋" w:hAnsi="仿宋" w:eastAsia="仿宋" w:cs="仿宋"/>
          <w:sz w:val="28"/>
          <w:szCs w:val="28"/>
        </w:rPr>
        <w:t>病例数据质控</w:t>
      </w:r>
    </w:p>
    <w:p w14:paraId="2502DA2F">
      <w:pPr>
        <w:spacing w:line="576" w:lineRule="exact"/>
        <w:ind w:firstLine="638" w:firstLineChars="22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数据质控概览、病案首页质控、医保结算清单质控、医保结算清单管理。</w:t>
      </w:r>
    </w:p>
    <w:p w14:paraId="7978FC63">
      <w:pPr>
        <w:spacing w:line="576" w:lineRule="exact"/>
        <w:ind w:firstLine="638" w:firstLineChars="22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（3）D</w:t>
      </w:r>
      <w:r>
        <w:rPr>
          <w:rFonts w:ascii="仿宋" w:hAnsi="仿宋" w:eastAsia="仿宋" w:cs="仿宋"/>
          <w:sz w:val="28"/>
          <w:szCs w:val="28"/>
        </w:rPr>
        <w:t>RG</w:t>
      </w:r>
      <w:r>
        <w:rPr>
          <w:rFonts w:hint="eastAsia" w:ascii="仿宋" w:hAnsi="仿宋" w:eastAsia="仿宋" w:cs="仿宋"/>
          <w:sz w:val="28"/>
          <w:szCs w:val="28"/>
        </w:rPr>
        <w:t>分组管理</w:t>
      </w:r>
    </w:p>
    <w:p w14:paraId="31774E76">
      <w:pPr>
        <w:spacing w:line="576" w:lineRule="exact"/>
        <w:ind w:firstLine="638" w:firstLineChars="22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DRG</w:t>
      </w:r>
      <w:r>
        <w:rPr>
          <w:rFonts w:hint="eastAsia" w:ascii="仿宋" w:hAnsi="仿宋" w:eastAsia="仿宋" w:cs="仿宋"/>
          <w:sz w:val="28"/>
          <w:szCs w:val="28"/>
        </w:rPr>
        <w:t>分组配置、D</w:t>
      </w:r>
      <w:r>
        <w:rPr>
          <w:rFonts w:ascii="仿宋" w:hAnsi="仿宋" w:eastAsia="仿宋" w:cs="仿宋"/>
          <w:sz w:val="28"/>
          <w:szCs w:val="28"/>
        </w:rPr>
        <w:t>RG</w:t>
      </w:r>
      <w:r>
        <w:rPr>
          <w:rFonts w:hint="eastAsia" w:ascii="仿宋" w:hAnsi="仿宋" w:eastAsia="仿宋" w:cs="仿宋"/>
          <w:sz w:val="28"/>
          <w:szCs w:val="28"/>
        </w:rPr>
        <w:t>分组概览、D</w:t>
      </w:r>
      <w:r>
        <w:rPr>
          <w:rFonts w:ascii="仿宋" w:hAnsi="仿宋" w:eastAsia="仿宋" w:cs="仿宋"/>
          <w:sz w:val="28"/>
          <w:szCs w:val="28"/>
        </w:rPr>
        <w:t>RG</w:t>
      </w:r>
      <w:r>
        <w:rPr>
          <w:rFonts w:hint="eastAsia" w:ascii="仿宋" w:hAnsi="仿宋" w:eastAsia="仿宋" w:cs="仿宋"/>
          <w:sz w:val="28"/>
          <w:szCs w:val="28"/>
        </w:rPr>
        <w:t>入组预测、入组查询等。</w:t>
      </w:r>
    </w:p>
    <w:p w14:paraId="4909DF4E">
      <w:pPr>
        <w:spacing w:line="576" w:lineRule="exact"/>
        <w:ind w:firstLine="638" w:firstLineChars="22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（4）D</w:t>
      </w:r>
      <w:r>
        <w:rPr>
          <w:rFonts w:ascii="仿宋" w:hAnsi="仿宋" w:eastAsia="仿宋" w:cs="仿宋"/>
          <w:sz w:val="28"/>
          <w:szCs w:val="28"/>
        </w:rPr>
        <w:t>RG</w:t>
      </w:r>
      <w:r>
        <w:rPr>
          <w:rFonts w:hint="eastAsia" w:ascii="仿宋" w:hAnsi="仿宋" w:eastAsia="仿宋" w:cs="仿宋"/>
          <w:sz w:val="28"/>
          <w:szCs w:val="28"/>
        </w:rPr>
        <w:t>费用分析</w:t>
      </w:r>
    </w:p>
    <w:p w14:paraId="1AC89665">
      <w:pPr>
        <w:spacing w:line="576" w:lineRule="exact"/>
        <w:ind w:firstLine="638" w:firstLineChars="22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DRG综合分析、DRG盈亏分析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、DRG科室统计、DRG医生统计。</w:t>
      </w:r>
    </w:p>
    <w:p w14:paraId="11C85D4B">
      <w:pPr>
        <w:spacing w:line="576" w:lineRule="exact"/>
        <w:ind w:firstLine="638" w:firstLineChars="22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（5）DRG指标管理</w:t>
      </w:r>
    </w:p>
    <w:p w14:paraId="1F9BBC28">
      <w:pPr>
        <w:spacing w:line="576" w:lineRule="exact"/>
        <w:ind w:firstLine="638" w:firstLineChars="22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数据质量分析、医疗服务能力分析、医疗服务质量分析、医疗费用控制分析、DRG科室绩效分析。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1824AE6C">
      <w:pPr>
        <w:spacing w:line="576" w:lineRule="exact"/>
        <w:ind w:firstLine="638" w:firstLineChars="22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（6）D</w:t>
      </w:r>
      <w:r>
        <w:rPr>
          <w:rFonts w:ascii="仿宋" w:hAnsi="仿宋" w:eastAsia="仿宋" w:cs="仿宋"/>
          <w:sz w:val="28"/>
          <w:szCs w:val="28"/>
        </w:rPr>
        <w:t>RG</w:t>
      </w:r>
      <w:r>
        <w:rPr>
          <w:rFonts w:hint="eastAsia" w:ascii="仿宋" w:hAnsi="仿宋" w:eastAsia="仿宋" w:cs="仿宋"/>
          <w:sz w:val="28"/>
          <w:szCs w:val="28"/>
        </w:rPr>
        <w:t>报告分析管理</w:t>
      </w:r>
    </w:p>
    <w:p w14:paraId="749D99BA">
      <w:pPr>
        <w:spacing w:line="576" w:lineRule="exact"/>
        <w:ind w:firstLine="638" w:firstLineChars="22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（7）基础数据管理</w:t>
      </w:r>
    </w:p>
    <w:p w14:paraId="1B6BD929">
      <w:pPr>
        <w:spacing w:line="576" w:lineRule="exact"/>
        <w:ind w:firstLine="638" w:firstLineChars="22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（8）系统管理</w:t>
      </w:r>
    </w:p>
    <w:p w14:paraId="4D741E08">
      <w:pPr>
        <w:spacing w:line="576" w:lineRule="exact"/>
        <w:ind w:firstLine="638" w:firstLineChars="228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2098" w:right="1361" w:bottom="1627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lMzkxMDRmMjJhNGM0OTk5OTZmYzNlMzU3YTA5MjYifQ=="/>
  </w:docVars>
  <w:rsids>
    <w:rsidRoot w:val="40291976"/>
    <w:rsid w:val="0025485D"/>
    <w:rsid w:val="00425099"/>
    <w:rsid w:val="00455DAB"/>
    <w:rsid w:val="005734E5"/>
    <w:rsid w:val="00852413"/>
    <w:rsid w:val="008847A5"/>
    <w:rsid w:val="00902F5B"/>
    <w:rsid w:val="00C11E1C"/>
    <w:rsid w:val="12AC521C"/>
    <w:rsid w:val="2BFD7740"/>
    <w:rsid w:val="4029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243</Characters>
  <Lines>1</Lines>
  <Paragraphs>1</Paragraphs>
  <TotalTime>16</TotalTime>
  <ScaleCrop>false</ScaleCrop>
  <LinksUpToDate>false</LinksUpToDate>
  <CharactersWithSpaces>246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2025-02-19T02:46:00Z</dcterms:created>
  <dc:creator>牟高建</dc:creator>
  <cp:lastModifiedBy>牟高建</cp:lastModifiedBy>
  <dcterms:modified xsi:type="dcterms:W3CDTF">2025-02-19T03:07:55Z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14F23AF47DF342999145D82999D97FE5_13</vt:lpwstr>
  </property>
</Properties>
</file>