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小标宋简体" w:hAnsi="方正小标宋简体" w:eastAsia="方正小标宋简体" w:cs="方正小标宋简体"/>
          <w:color w:val="auto"/>
          <w:sz w:val="44"/>
          <w:szCs w:val="44"/>
        </w:rPr>
      </w:pPr>
      <w:bookmarkStart w:id="0" w:name="_Toc20806"/>
      <w:bookmarkStart w:id="1" w:name="_Toc20369"/>
      <w:bookmarkStart w:id="2" w:name="_Toc17041"/>
      <w:r>
        <w:rPr>
          <w:rFonts w:hint="eastAsia" w:ascii="方正小标宋简体" w:hAnsi="方正小标宋简体" w:eastAsia="方正小标宋简体" w:cs="方正小标宋简体"/>
          <w:color w:val="auto"/>
          <w:sz w:val="44"/>
          <w:szCs w:val="44"/>
        </w:rPr>
        <w:t>自贡市中医医院</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eastAsia="zh-CN"/>
        </w:rPr>
        <w:t>中医特色重点建设项目竣工环境保护、水土保持、安全设施等验收服务</w:t>
      </w:r>
      <w:r>
        <w:rPr>
          <w:rFonts w:hint="eastAsia" w:ascii="方正小标宋简体" w:hAnsi="方正小标宋简体" w:eastAsia="方正小标宋简体" w:cs="方正小标宋简体"/>
          <w:color w:val="auto"/>
          <w:sz w:val="44"/>
          <w:szCs w:val="44"/>
        </w:rPr>
        <w:t>采购文件</w:t>
      </w:r>
    </w:p>
    <w:p>
      <w:pPr>
        <w:jc w:val="both"/>
        <w:rPr>
          <w:rFonts w:ascii="仿宋_GB2312" w:eastAsia="仿宋_GB2312"/>
          <w:color w:val="auto"/>
          <w:sz w:val="32"/>
          <w:szCs w:val="32"/>
        </w:rPr>
      </w:pPr>
    </w:p>
    <w:p>
      <w:pPr>
        <w:ind w:firstLine="640" w:firstLineChars="200"/>
        <w:jc w:val="both"/>
        <w:rPr>
          <w:rFonts w:hint="eastAsia" w:ascii="黑体" w:hAnsi="黑体" w:eastAsia="黑体" w:cs="黑体"/>
          <w:color w:val="auto"/>
          <w:sz w:val="32"/>
          <w:szCs w:val="32"/>
        </w:rPr>
      </w:pPr>
      <w:r>
        <w:rPr>
          <w:rFonts w:hint="eastAsia" w:ascii="黑体" w:hAnsi="黑体" w:eastAsia="黑体" w:cs="黑体"/>
          <w:color w:val="auto"/>
          <w:sz w:val="32"/>
          <w:szCs w:val="32"/>
        </w:rPr>
        <w:t>一、项目情况</w:t>
      </w:r>
    </w:p>
    <w:p>
      <w:pPr>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自贡市中医医院中医特色重点建设项目位于自贡市自流井区龙汇南街1000号（现自贡市中医医院卧龙湖医院内）。项目占地9.6亩，总建筑面积11933.32平方米，其中地上建筑面积11547.45平方米，地下建筑面积385.87平方米，总高度29.7米，层数6层，主体结构形式为框架结构。现面向社会开展竣工环境保护、水土保持、安全设施等验收服务采购，诚邀符合条件的供应商参加。</w:t>
      </w:r>
    </w:p>
    <w:p>
      <w:pPr>
        <w:numPr>
          <w:ilvl w:val="0"/>
          <w:numId w:val="0"/>
        </w:numPr>
        <w:ind w:firstLine="640" w:firstLineChars="200"/>
        <w:jc w:val="both"/>
        <w:rPr>
          <w:rFonts w:hint="eastAsia" w:ascii="黑体" w:hAnsi="黑体" w:eastAsia="黑体" w:cs="黑体"/>
          <w:color w:val="auto"/>
          <w:sz w:val="32"/>
          <w:szCs w:val="32"/>
          <w:lang w:eastAsia="zh-CN"/>
        </w:rPr>
      </w:pPr>
      <w:r>
        <w:rPr>
          <w:rFonts w:hint="eastAsia" w:ascii="黑体" w:hAnsi="黑体" w:eastAsia="黑体" w:cs="黑体"/>
          <w:color w:val="auto"/>
          <w:kern w:val="2"/>
          <w:sz w:val="32"/>
          <w:szCs w:val="32"/>
          <w:lang w:val="en-US" w:eastAsia="zh-CN" w:bidi="ar-SA"/>
        </w:rPr>
        <w:t>二、</w:t>
      </w:r>
      <w:r>
        <w:rPr>
          <w:rFonts w:hint="eastAsia" w:ascii="黑体" w:hAnsi="黑体" w:eastAsia="黑体" w:cs="黑体"/>
          <w:color w:val="auto"/>
          <w:sz w:val="32"/>
          <w:szCs w:val="32"/>
          <w:lang w:eastAsia="zh-CN"/>
        </w:rPr>
        <w:t>采购内容</w:t>
      </w:r>
    </w:p>
    <w:p>
      <w:pPr>
        <w:numPr>
          <w:ilvl w:val="0"/>
          <w:numId w:val="0"/>
        </w:numPr>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（一）竣工环境保护验收监测及验收调查表编制服务</w:t>
      </w:r>
    </w:p>
    <w:p>
      <w:pPr>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（二）水土保持设施竣工验收监测及验收报告表编制服务</w:t>
      </w:r>
    </w:p>
    <w:p>
      <w:pPr>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（三）安全设施验收评价报告编制服务</w:t>
      </w:r>
    </w:p>
    <w:p>
      <w:pPr>
        <w:ind w:firstLine="640" w:firstLineChars="200"/>
        <w:jc w:val="both"/>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三、</w:t>
      </w:r>
      <w:r>
        <w:rPr>
          <w:rFonts w:hint="eastAsia" w:ascii="黑体" w:hAnsi="黑体" w:eastAsia="黑体" w:cs="黑体"/>
          <w:color w:val="auto"/>
          <w:sz w:val="32"/>
          <w:szCs w:val="32"/>
        </w:rPr>
        <w:t>供应商的资格要求</w:t>
      </w:r>
    </w:p>
    <w:p>
      <w:pPr>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rPr>
        <w:t>《中华人民共和国政府采购法》第二十二条第一款第（一）至（五）规定的条件：</w:t>
      </w:r>
    </w:p>
    <w:p>
      <w:pPr>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具有独立承担民事责任能力；</w:t>
      </w:r>
    </w:p>
    <w:p>
      <w:pPr>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具有良好的商业信誉和健全的财务会计制度；</w:t>
      </w:r>
    </w:p>
    <w:p>
      <w:pPr>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具有履行合同所必须的</w:t>
      </w:r>
      <w:r>
        <w:rPr>
          <w:rFonts w:hint="eastAsia" w:ascii="仿宋_GB2312" w:hAnsi="仿宋_GB2312" w:eastAsia="仿宋_GB2312" w:cs="仿宋_GB2312"/>
          <w:b w:val="0"/>
          <w:bCs w:val="0"/>
          <w:color w:val="auto"/>
          <w:sz w:val="32"/>
          <w:szCs w:val="32"/>
          <w:lang w:eastAsia="zh-CN"/>
        </w:rPr>
        <w:t>资质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设备和专业技术能力；</w:t>
      </w:r>
    </w:p>
    <w:p>
      <w:pPr>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有依法缴纳税收和社会保障资金的良好记录；</w:t>
      </w:r>
    </w:p>
    <w:p>
      <w:pPr>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参加</w:t>
      </w:r>
      <w:r>
        <w:rPr>
          <w:rFonts w:hint="eastAsia" w:ascii="仿宋_GB2312" w:hAnsi="仿宋_GB2312" w:eastAsia="仿宋_GB2312" w:cs="仿宋_GB2312"/>
          <w:color w:val="auto"/>
          <w:sz w:val="32"/>
          <w:szCs w:val="32"/>
          <w:lang w:eastAsia="zh-CN"/>
        </w:rPr>
        <w:t>采购</w:t>
      </w:r>
      <w:r>
        <w:rPr>
          <w:rFonts w:hint="eastAsia" w:ascii="仿宋_GB2312" w:hAnsi="仿宋_GB2312" w:eastAsia="仿宋_GB2312" w:cs="仿宋_GB2312"/>
          <w:color w:val="auto"/>
          <w:sz w:val="32"/>
          <w:szCs w:val="32"/>
        </w:rPr>
        <w:t>活动前三年内，在经营活动中没有重大违法记录，遵守《中华人民共和国政府采购法》及其他相关的法律和法规；</w:t>
      </w:r>
    </w:p>
    <w:p>
      <w:pPr>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法律、行政法规规定的其他条件。</w:t>
      </w:r>
    </w:p>
    <w:p>
      <w:pPr>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本项目参加政府采购活动的供应商、法定代表人/主要负责人不得具有行贿犯罪记录。</w:t>
      </w:r>
    </w:p>
    <w:p>
      <w:pPr>
        <w:ind w:firstLine="640" w:firstLineChars="200"/>
        <w:jc w:val="both"/>
        <w:rPr>
          <w:rFonts w:hint="eastAsia" w:ascii="黑体" w:hAnsi="黑体" w:eastAsia="黑体" w:cs="黑体"/>
          <w:color w:val="auto"/>
          <w:sz w:val="32"/>
          <w:szCs w:val="32"/>
        </w:rPr>
      </w:pPr>
      <w:r>
        <w:rPr>
          <w:rFonts w:hint="eastAsia" w:ascii="黑体" w:hAnsi="黑体" w:eastAsia="黑体" w:cs="黑体"/>
          <w:color w:val="auto"/>
          <w:sz w:val="32"/>
          <w:szCs w:val="32"/>
          <w:lang w:eastAsia="zh-CN"/>
        </w:rPr>
        <w:t>四</w:t>
      </w:r>
      <w:r>
        <w:rPr>
          <w:rFonts w:hint="eastAsia" w:ascii="黑体" w:hAnsi="黑体" w:eastAsia="黑体" w:cs="黑体"/>
          <w:color w:val="auto"/>
          <w:sz w:val="32"/>
          <w:szCs w:val="32"/>
        </w:rPr>
        <w:t>、供应商应当提供的资格证明材料</w:t>
      </w:r>
    </w:p>
    <w:p>
      <w:pPr>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.1《中华人民共和国政府采购法》第二十二条第一款第（一）至（五）规定的条件的相关证明材料：</w:t>
      </w:r>
    </w:p>
    <w:p>
      <w:pPr>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（1）营业执照副本复印件；</w:t>
      </w:r>
    </w:p>
    <w:p>
      <w:pPr>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（2）组织机构代码证副本复印件（三证合一不提供）；</w:t>
      </w:r>
    </w:p>
    <w:p>
      <w:pPr>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（3）税务登记证副本复印件（三证合一不提供）；</w:t>
      </w:r>
    </w:p>
    <w:p>
      <w:pPr>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（4）响应函原件（格式2）；</w:t>
      </w:r>
    </w:p>
    <w:p>
      <w:pPr>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（5）承诺函原件（格式3）；</w:t>
      </w:r>
    </w:p>
    <w:p>
      <w:pPr>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（6）供应商须提供20</w:t>
      </w:r>
      <w:r>
        <w:rPr>
          <w:rFonts w:hint="eastAsia" w:ascii="仿宋_GB2312" w:hAnsi="仿宋_GB2312" w:eastAsia="仿宋_GB2312" w:cs="仿宋_GB2312"/>
          <w:color w:val="auto"/>
          <w:sz w:val="32"/>
          <w:szCs w:val="32"/>
          <w:lang w:val="en-US" w:eastAsia="zh-CN"/>
        </w:rPr>
        <w:t>21</w:t>
      </w:r>
      <w:r>
        <w:rPr>
          <w:rFonts w:hint="eastAsia" w:ascii="仿宋_GB2312" w:hAnsi="仿宋_GB2312" w:eastAsia="仿宋_GB2312" w:cs="仿宋_GB2312"/>
          <w:color w:val="auto"/>
          <w:sz w:val="32"/>
          <w:szCs w:val="32"/>
        </w:rPr>
        <w:t>年至今依法缴纳税收和社会保障资金的承诺函原件（格式4）或者20</w:t>
      </w:r>
      <w:r>
        <w:rPr>
          <w:rFonts w:hint="eastAsia" w:ascii="仿宋_GB2312" w:hAnsi="仿宋_GB2312" w:eastAsia="仿宋_GB2312" w:cs="仿宋_GB2312"/>
          <w:color w:val="auto"/>
          <w:sz w:val="32"/>
          <w:szCs w:val="32"/>
          <w:lang w:val="en-US" w:eastAsia="zh-CN"/>
        </w:rPr>
        <w:t>21</w:t>
      </w:r>
      <w:r>
        <w:rPr>
          <w:rFonts w:hint="eastAsia" w:ascii="仿宋_GB2312" w:hAnsi="仿宋_GB2312" w:eastAsia="仿宋_GB2312" w:cs="仿宋_GB2312"/>
          <w:color w:val="auto"/>
          <w:sz w:val="32"/>
          <w:szCs w:val="32"/>
        </w:rPr>
        <w:t>年--202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年任意时间段依法缴纳税收和社会保障资金的证明材料复印件；</w:t>
      </w:r>
    </w:p>
    <w:p>
      <w:pPr>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（7）体现健全的财务制度的证明材料：承诺书原件（格式5）或者年度财务状况报告复印件。</w:t>
      </w:r>
    </w:p>
    <w:p>
      <w:pPr>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.2提供人民检察院出具的供应商单位、现任法定代表人或主要负责人无行贿犯罪记录的证明材料或者可以在响应文件中进行承诺（格式6）。</w:t>
      </w:r>
    </w:p>
    <w:p>
      <w:pPr>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4</w:t>
      </w:r>
      <w:r>
        <w:rPr>
          <w:rFonts w:hint="eastAsia" w:ascii="仿宋_GB2312" w:hAnsi="仿宋_GB2312" w:eastAsia="仿宋_GB2312" w:cs="仿宋_GB2312"/>
          <w:color w:val="auto"/>
          <w:sz w:val="32"/>
          <w:szCs w:val="32"/>
        </w:rPr>
        <w:t>.3 法定代表人身份证复印件。</w:t>
      </w:r>
    </w:p>
    <w:p>
      <w:pPr>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.4 法定代表人授权委托书原件（格式7）和授权代表身份证复印件（供应商代表为非法定代表人时提供）；</w:t>
      </w:r>
    </w:p>
    <w:p>
      <w:pPr>
        <w:ind w:firstLine="643" w:firstLineChars="200"/>
        <w:jc w:val="both"/>
        <w:rPr>
          <w:rFonts w:hint="eastAsia" w:ascii="黑体" w:hAnsi="黑体" w:eastAsia="黑体" w:cs="黑体"/>
          <w:color w:val="auto"/>
          <w:sz w:val="32"/>
          <w:szCs w:val="32"/>
        </w:rPr>
      </w:pPr>
      <w:r>
        <w:rPr>
          <w:rFonts w:hint="eastAsia" w:ascii="仿宋_GB2312" w:hAnsi="仿宋_GB2312" w:eastAsia="仿宋_GB2312" w:cs="仿宋_GB2312"/>
          <w:b/>
          <w:bCs/>
          <w:color w:val="auto"/>
          <w:kern w:val="2"/>
          <w:sz w:val="32"/>
          <w:szCs w:val="32"/>
          <w:highlight w:val="none"/>
          <w:lang w:val="en-US" w:eastAsia="zh-CN" w:bidi="ar-SA"/>
        </w:rPr>
        <w:t>★</w:t>
      </w:r>
      <w:r>
        <w:rPr>
          <w:rFonts w:hint="eastAsia" w:ascii="黑体" w:hAnsi="黑体" w:eastAsia="黑体" w:cs="黑体"/>
          <w:color w:val="auto"/>
          <w:sz w:val="32"/>
          <w:szCs w:val="32"/>
          <w:lang w:eastAsia="zh-CN"/>
        </w:rPr>
        <w:t>五</w:t>
      </w:r>
      <w:r>
        <w:rPr>
          <w:rFonts w:hint="eastAsia" w:ascii="黑体" w:hAnsi="黑体" w:eastAsia="黑体" w:cs="黑体"/>
          <w:color w:val="auto"/>
          <w:sz w:val="32"/>
          <w:szCs w:val="32"/>
        </w:rPr>
        <w:t>、项目</w:t>
      </w:r>
      <w:r>
        <w:rPr>
          <w:rFonts w:hint="eastAsia" w:ascii="黑体" w:hAnsi="黑体" w:eastAsia="黑体" w:cs="黑体"/>
          <w:color w:val="auto"/>
          <w:sz w:val="32"/>
          <w:szCs w:val="32"/>
          <w:lang w:eastAsia="zh-CN"/>
        </w:rPr>
        <w:t>服务内容及</w:t>
      </w:r>
      <w:r>
        <w:rPr>
          <w:rFonts w:hint="eastAsia" w:ascii="黑体" w:hAnsi="黑体" w:eastAsia="黑体" w:cs="黑体"/>
          <w:color w:val="auto"/>
          <w:sz w:val="32"/>
          <w:szCs w:val="32"/>
        </w:rPr>
        <w:t>要求</w:t>
      </w:r>
    </w:p>
    <w:p>
      <w:pPr>
        <w:pStyle w:val="4"/>
        <w:keepNext/>
        <w:keepLines/>
        <w:pageBreakBefore w:val="0"/>
        <w:widowControl w:val="0"/>
        <w:kinsoku/>
        <w:wordWrap/>
        <w:overflowPunct/>
        <w:topLinePunct w:val="0"/>
        <w:autoSpaceDE/>
        <w:autoSpaceDN/>
        <w:bidi w:val="0"/>
        <w:adjustRightInd/>
        <w:snapToGrid/>
        <w:spacing w:before="0" w:after="0" w:line="360" w:lineRule="auto"/>
        <w:ind w:firstLine="643" w:firstLineChars="200"/>
        <w:jc w:val="both"/>
        <w:textAlignment w:val="auto"/>
        <w:rPr>
          <w:rFonts w:hint="eastAsia" w:ascii="仿宋_GB2312" w:hAnsi="仿宋_GB2312" w:eastAsia="仿宋_GB2312" w:cs="仿宋_GB2312"/>
          <w:color w:val="auto"/>
          <w:sz w:val="32"/>
          <w:szCs w:val="32"/>
          <w:highlight w:val="none"/>
          <w:lang w:val="en-US" w:eastAsia="zh-CN"/>
        </w:rPr>
      </w:pPr>
      <w:bookmarkStart w:id="3" w:name="_Toc31188"/>
      <w:bookmarkStart w:id="4" w:name="_Toc7061"/>
      <w:bookmarkStart w:id="5" w:name="_Toc13830"/>
      <w:bookmarkStart w:id="6" w:name="_Toc20805"/>
      <w:bookmarkStart w:id="7" w:name="_Toc12253"/>
      <w:bookmarkStart w:id="8" w:name="_Toc18579"/>
      <w:r>
        <w:rPr>
          <w:rFonts w:hint="eastAsia" w:ascii="仿宋_GB2312" w:hAnsi="仿宋_GB2312" w:eastAsia="仿宋_GB2312" w:cs="仿宋_GB2312"/>
          <w:color w:val="auto"/>
          <w:sz w:val="32"/>
          <w:szCs w:val="32"/>
          <w:highlight w:val="none"/>
          <w:lang w:val="en-US" w:eastAsia="zh-CN"/>
        </w:rPr>
        <w:t>（二）</w:t>
      </w:r>
      <w:bookmarkEnd w:id="3"/>
      <w:bookmarkEnd w:id="4"/>
      <w:bookmarkEnd w:id="5"/>
      <w:bookmarkEnd w:id="6"/>
      <w:r>
        <w:rPr>
          <w:rFonts w:hint="eastAsia" w:ascii="仿宋_GB2312" w:hAnsi="仿宋_GB2312" w:eastAsia="仿宋_GB2312" w:cs="仿宋_GB2312"/>
          <w:color w:val="auto"/>
          <w:sz w:val="32"/>
          <w:szCs w:val="32"/>
          <w:highlight w:val="none"/>
          <w:lang w:val="en-US" w:eastAsia="zh-CN"/>
        </w:rPr>
        <w:t>服务内容及要求</w:t>
      </w:r>
      <w:bookmarkEnd w:id="7"/>
      <w:bookmarkEnd w:id="8"/>
    </w:p>
    <w:p>
      <w:pPr>
        <w:pStyle w:val="6"/>
        <w:pageBreakBefore w:val="0"/>
        <w:kinsoku/>
        <w:wordWrap/>
        <w:overflowPunct/>
        <w:topLinePunct w:val="0"/>
        <w:autoSpaceDE/>
        <w:autoSpaceDN/>
        <w:bidi w:val="0"/>
        <w:adjustRightInd/>
        <w:snapToGrid/>
        <w:spacing w:line="360" w:lineRule="auto"/>
        <w:ind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val="en-US" w:eastAsia="zh-CN"/>
        </w:rPr>
        <w:t>1.环保设施竣工验收</w:t>
      </w:r>
      <w:r>
        <w:rPr>
          <w:rFonts w:hint="eastAsia" w:ascii="仿宋_GB2312" w:hAnsi="仿宋_GB2312" w:eastAsia="仿宋_GB2312" w:cs="仿宋_GB2312"/>
          <w:b/>
          <w:bCs/>
          <w:color w:val="auto"/>
          <w:sz w:val="32"/>
          <w:szCs w:val="32"/>
          <w:highlight w:val="none"/>
          <w:lang w:eastAsia="zh-CN"/>
        </w:rPr>
        <w:t>服务内容</w:t>
      </w:r>
    </w:p>
    <w:p>
      <w:pPr>
        <w:pStyle w:val="6"/>
        <w:pageBreakBefore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（1）按照国家及地方有关环境影响评价技术规范和要求编制自贡市中医医院中医特色重点建设项目的环保设施竣工验收报告表。包括但不限于以下内容：</w:t>
      </w:r>
    </w:p>
    <w:p>
      <w:pPr>
        <w:pStyle w:val="6"/>
        <w:pageBreakBefore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1、环保设施设备监测。</w:t>
      </w:r>
    </w:p>
    <w:p>
      <w:pPr>
        <w:pStyle w:val="6"/>
        <w:pageBreakBefore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2、编制环保设施竣工验收报告表。</w:t>
      </w:r>
    </w:p>
    <w:p>
      <w:pPr>
        <w:pStyle w:val="6"/>
        <w:pageBreakBefore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3、组织专家评审。</w:t>
      </w:r>
    </w:p>
    <w:p>
      <w:pPr>
        <w:pStyle w:val="6"/>
        <w:pageBreakBefore w:val="0"/>
        <w:kinsoku/>
        <w:wordWrap/>
        <w:overflowPunct/>
        <w:topLinePunct w:val="0"/>
        <w:autoSpaceDE/>
        <w:autoSpaceDN/>
        <w:bidi w:val="0"/>
        <w:adjustRightInd/>
        <w:snapToGrid/>
        <w:spacing w:line="360" w:lineRule="auto"/>
        <w:ind w:firstLine="640" w:firstLineChars="200"/>
        <w:jc w:val="both"/>
        <w:textAlignment w:val="auto"/>
        <w:outlineLvl w:val="9"/>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4、经公示后上传至全国建设项目竣工环境保护验收信息系统。</w:t>
      </w:r>
    </w:p>
    <w:p>
      <w:pPr>
        <w:pStyle w:val="6"/>
        <w:pageBreakBefore w:val="0"/>
        <w:kinsoku/>
        <w:wordWrap/>
        <w:overflowPunct/>
        <w:topLinePunct w:val="0"/>
        <w:autoSpaceDE/>
        <w:autoSpaceDN/>
        <w:bidi w:val="0"/>
        <w:adjustRightInd/>
        <w:snapToGrid/>
        <w:spacing w:line="360" w:lineRule="auto"/>
        <w:ind w:left="0" w:leftChars="0" w:firstLine="643" w:firstLineChars="200"/>
        <w:jc w:val="both"/>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2.水土保持设施验收服务内容</w:t>
      </w:r>
    </w:p>
    <w:p>
      <w:pPr>
        <w:pStyle w:val="6"/>
        <w:pageBreakBefore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（1）按照国家及地方有关水土保持设施验收方案的要求编制自贡市中医医院中医特色重点建设项目的水土保持设施验收报告。包括但不限于以下内容：</w:t>
      </w:r>
    </w:p>
    <w:p>
      <w:pPr>
        <w:pStyle w:val="6"/>
        <w:pageBreakBefore w:val="0"/>
        <w:numPr>
          <w:ilvl w:val="0"/>
          <w:numId w:val="1"/>
        </w:numPr>
        <w:kinsoku/>
        <w:wordWrap/>
        <w:overflowPunct/>
        <w:topLinePunct w:val="0"/>
        <w:autoSpaceDE/>
        <w:autoSpaceDN/>
        <w:bidi w:val="0"/>
        <w:adjustRightInd/>
        <w:snapToGrid/>
        <w:spacing w:line="360" w:lineRule="auto"/>
        <w:ind w:left="420" w:leftChars="0" w:firstLine="400" w:firstLineChars="0"/>
        <w:jc w:val="both"/>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现场踏勘，根据水土保持方案复核竣工前后与方案是否一致。</w:t>
      </w:r>
    </w:p>
    <w:p>
      <w:pPr>
        <w:pStyle w:val="6"/>
        <w:pageBreakBefore w:val="0"/>
        <w:numPr>
          <w:ilvl w:val="0"/>
          <w:numId w:val="1"/>
        </w:numPr>
        <w:kinsoku/>
        <w:wordWrap/>
        <w:overflowPunct/>
        <w:topLinePunct w:val="0"/>
        <w:autoSpaceDE/>
        <w:autoSpaceDN/>
        <w:bidi w:val="0"/>
        <w:adjustRightInd/>
        <w:snapToGrid/>
        <w:spacing w:line="360" w:lineRule="auto"/>
        <w:ind w:left="420" w:leftChars="0" w:firstLine="400" w:firstLineChars="0"/>
        <w:jc w:val="both"/>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编制水保</w:t>
      </w:r>
      <w:r>
        <w:rPr>
          <w:rFonts w:hint="eastAsia" w:ascii="仿宋_GB2312" w:hAnsi="仿宋_GB2312" w:eastAsia="仿宋_GB2312" w:cs="仿宋_GB2312"/>
          <w:b w:val="0"/>
          <w:bCs w:val="0"/>
          <w:color w:val="auto"/>
          <w:sz w:val="32"/>
          <w:szCs w:val="32"/>
          <w:highlight w:val="none"/>
          <w:lang w:val="en-US" w:eastAsia="zh-CN"/>
        </w:rPr>
        <w:t>设施验收报告表</w:t>
      </w:r>
    </w:p>
    <w:p>
      <w:pPr>
        <w:pStyle w:val="6"/>
        <w:pageBreakBefore w:val="0"/>
        <w:numPr>
          <w:ilvl w:val="0"/>
          <w:numId w:val="1"/>
        </w:numPr>
        <w:kinsoku/>
        <w:wordWrap/>
        <w:overflowPunct/>
        <w:topLinePunct w:val="0"/>
        <w:autoSpaceDE/>
        <w:autoSpaceDN/>
        <w:bidi w:val="0"/>
        <w:adjustRightInd/>
        <w:snapToGrid/>
        <w:spacing w:line="360" w:lineRule="auto"/>
        <w:ind w:left="420" w:leftChars="0" w:firstLine="400" w:firstLineChars="0"/>
        <w:jc w:val="both"/>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组织专家评审</w:t>
      </w:r>
      <w:r>
        <w:rPr>
          <w:rFonts w:hint="eastAsia" w:ascii="仿宋_GB2312" w:hAnsi="仿宋_GB2312" w:eastAsia="仿宋_GB2312" w:cs="仿宋_GB2312"/>
          <w:b w:val="0"/>
          <w:bCs w:val="0"/>
          <w:color w:val="auto"/>
          <w:sz w:val="32"/>
          <w:szCs w:val="32"/>
          <w:highlight w:val="none"/>
          <w:lang w:eastAsia="zh-CN"/>
        </w:rPr>
        <w:t>。</w:t>
      </w:r>
    </w:p>
    <w:p>
      <w:pPr>
        <w:pStyle w:val="6"/>
        <w:pageBreakBefore w:val="0"/>
        <w:numPr>
          <w:ilvl w:val="0"/>
          <w:numId w:val="1"/>
        </w:numPr>
        <w:kinsoku/>
        <w:wordWrap/>
        <w:overflowPunct/>
        <w:topLinePunct w:val="0"/>
        <w:autoSpaceDE/>
        <w:autoSpaceDN/>
        <w:bidi w:val="0"/>
        <w:adjustRightInd/>
        <w:snapToGrid/>
        <w:spacing w:line="360" w:lineRule="auto"/>
        <w:ind w:left="420" w:leftChars="0" w:firstLine="400" w:firstLineChars="0"/>
        <w:jc w:val="both"/>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通过评审后经公示期满报送辖区水务主管部门备案</w:t>
      </w:r>
      <w:r>
        <w:rPr>
          <w:rFonts w:hint="eastAsia" w:ascii="仿宋_GB2312" w:hAnsi="仿宋_GB2312" w:eastAsia="仿宋_GB2312" w:cs="仿宋_GB2312"/>
          <w:b w:val="0"/>
          <w:bCs w:val="0"/>
          <w:color w:val="auto"/>
          <w:sz w:val="32"/>
          <w:szCs w:val="32"/>
          <w:highlight w:val="none"/>
          <w:lang w:eastAsia="zh-CN"/>
        </w:rPr>
        <w:t>。</w:t>
      </w:r>
    </w:p>
    <w:p>
      <w:pPr>
        <w:pStyle w:val="6"/>
        <w:pageBreakBefore w:val="0"/>
        <w:kinsoku/>
        <w:wordWrap/>
        <w:overflowPunct/>
        <w:topLinePunct w:val="0"/>
        <w:autoSpaceDE/>
        <w:autoSpaceDN/>
        <w:bidi w:val="0"/>
        <w:adjustRightInd/>
        <w:snapToGrid/>
        <w:spacing w:line="360" w:lineRule="auto"/>
        <w:ind w:firstLine="643" w:firstLineChars="200"/>
        <w:jc w:val="both"/>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3.安全设施竣工验收服务内容</w:t>
      </w:r>
    </w:p>
    <w:p>
      <w:pPr>
        <w:pStyle w:val="6"/>
        <w:pageBreakBefore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（1）按照国家及地方有关要求编制自贡市中医医院中医特色重点建设项目的安全设施竣工验收报告。包括但不限于以下内容：</w:t>
      </w:r>
    </w:p>
    <w:p>
      <w:pPr>
        <w:pStyle w:val="6"/>
        <w:pageBreakBefore w:val="0"/>
        <w:numPr>
          <w:ilvl w:val="0"/>
          <w:numId w:val="2"/>
        </w:numPr>
        <w:kinsoku/>
        <w:wordWrap/>
        <w:overflowPunct/>
        <w:topLinePunct w:val="0"/>
        <w:autoSpaceDE/>
        <w:autoSpaceDN/>
        <w:bidi w:val="0"/>
        <w:adjustRightInd/>
        <w:snapToGrid/>
        <w:spacing w:line="360" w:lineRule="auto"/>
        <w:ind w:left="420" w:leftChars="0" w:firstLine="400" w:firstLineChars="0"/>
        <w:jc w:val="both"/>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现场踏勘，根据安全设施设计复核竣工前后与方案是否一致。</w:t>
      </w:r>
    </w:p>
    <w:p>
      <w:pPr>
        <w:pStyle w:val="6"/>
        <w:pageBreakBefore w:val="0"/>
        <w:numPr>
          <w:ilvl w:val="0"/>
          <w:numId w:val="2"/>
        </w:numPr>
        <w:kinsoku/>
        <w:wordWrap/>
        <w:overflowPunct/>
        <w:topLinePunct w:val="0"/>
        <w:autoSpaceDE/>
        <w:autoSpaceDN/>
        <w:bidi w:val="0"/>
        <w:adjustRightInd/>
        <w:snapToGrid/>
        <w:spacing w:line="360" w:lineRule="auto"/>
        <w:ind w:left="420" w:leftChars="0" w:firstLine="400" w:firstLineChars="0"/>
        <w:jc w:val="both"/>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编制</w:t>
      </w:r>
      <w:r>
        <w:rPr>
          <w:rFonts w:hint="eastAsia" w:ascii="仿宋_GB2312" w:hAnsi="仿宋_GB2312" w:eastAsia="仿宋_GB2312" w:cs="仿宋_GB2312"/>
          <w:b w:val="0"/>
          <w:bCs w:val="0"/>
          <w:color w:val="auto"/>
          <w:sz w:val="32"/>
          <w:szCs w:val="32"/>
          <w:highlight w:val="none"/>
          <w:lang w:val="en-US" w:eastAsia="zh-CN"/>
        </w:rPr>
        <w:t>安全设施竣工验收</w:t>
      </w:r>
      <w:r>
        <w:rPr>
          <w:rFonts w:hint="eastAsia" w:ascii="仿宋_GB2312" w:hAnsi="仿宋_GB2312" w:eastAsia="仿宋_GB2312" w:cs="仿宋_GB2312"/>
          <w:b w:val="0"/>
          <w:bCs w:val="0"/>
          <w:color w:val="auto"/>
          <w:sz w:val="32"/>
          <w:szCs w:val="32"/>
          <w:highlight w:val="none"/>
          <w:lang w:eastAsia="zh-CN"/>
        </w:rPr>
        <w:t>报告</w:t>
      </w:r>
    </w:p>
    <w:p>
      <w:pPr>
        <w:pStyle w:val="6"/>
        <w:pageBreakBefore w:val="0"/>
        <w:numPr>
          <w:ilvl w:val="0"/>
          <w:numId w:val="2"/>
        </w:numPr>
        <w:kinsoku/>
        <w:wordWrap/>
        <w:overflowPunct/>
        <w:topLinePunct w:val="0"/>
        <w:autoSpaceDE/>
        <w:autoSpaceDN/>
        <w:bidi w:val="0"/>
        <w:adjustRightInd/>
        <w:snapToGrid/>
        <w:spacing w:line="360" w:lineRule="auto"/>
        <w:ind w:left="420" w:leftChars="0" w:firstLine="400" w:firstLineChars="0"/>
        <w:jc w:val="both"/>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组织专家评审</w:t>
      </w:r>
      <w:r>
        <w:rPr>
          <w:rFonts w:hint="eastAsia" w:ascii="仿宋_GB2312" w:hAnsi="仿宋_GB2312" w:eastAsia="仿宋_GB2312" w:cs="仿宋_GB2312"/>
          <w:b w:val="0"/>
          <w:bCs w:val="0"/>
          <w:color w:val="auto"/>
          <w:sz w:val="32"/>
          <w:szCs w:val="32"/>
          <w:highlight w:val="none"/>
          <w:lang w:eastAsia="zh-CN"/>
        </w:rPr>
        <w:t>。</w:t>
      </w:r>
    </w:p>
    <w:p>
      <w:pPr>
        <w:pStyle w:val="6"/>
        <w:pageBreakBefore w:val="0"/>
        <w:numPr>
          <w:ilvl w:val="0"/>
          <w:numId w:val="2"/>
        </w:numPr>
        <w:kinsoku/>
        <w:wordWrap/>
        <w:overflowPunct/>
        <w:topLinePunct w:val="0"/>
        <w:autoSpaceDE/>
        <w:autoSpaceDN/>
        <w:bidi w:val="0"/>
        <w:adjustRightInd/>
        <w:snapToGrid/>
        <w:spacing w:line="360" w:lineRule="auto"/>
        <w:ind w:left="420" w:leftChars="0" w:firstLine="400" w:firstLineChars="0"/>
        <w:jc w:val="both"/>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通过评审后形成安全设施竣工验收</w:t>
      </w:r>
      <w:r>
        <w:rPr>
          <w:rFonts w:hint="eastAsia" w:ascii="仿宋_GB2312" w:hAnsi="仿宋_GB2312" w:eastAsia="仿宋_GB2312" w:cs="仿宋_GB2312"/>
          <w:b w:val="0"/>
          <w:bCs w:val="0"/>
          <w:color w:val="auto"/>
          <w:sz w:val="32"/>
          <w:szCs w:val="32"/>
          <w:highlight w:val="none"/>
          <w:lang w:eastAsia="zh-CN"/>
        </w:rPr>
        <w:t>报告</w:t>
      </w:r>
      <w:r>
        <w:rPr>
          <w:rFonts w:hint="eastAsia" w:ascii="仿宋_GB2312" w:hAnsi="仿宋_GB2312" w:eastAsia="仿宋_GB2312" w:cs="仿宋_GB2312"/>
          <w:b w:val="0"/>
          <w:bCs w:val="0"/>
          <w:color w:val="auto"/>
          <w:sz w:val="32"/>
          <w:szCs w:val="32"/>
          <w:highlight w:val="none"/>
          <w:lang w:val="en-US" w:eastAsia="zh-CN"/>
        </w:rPr>
        <w:t>终稿备查</w:t>
      </w:r>
      <w:r>
        <w:rPr>
          <w:rFonts w:hint="eastAsia" w:ascii="仿宋_GB2312" w:hAnsi="仿宋_GB2312" w:eastAsia="仿宋_GB2312" w:cs="仿宋_GB2312"/>
          <w:b w:val="0"/>
          <w:bCs w:val="0"/>
          <w:color w:val="auto"/>
          <w:sz w:val="32"/>
          <w:szCs w:val="32"/>
          <w:highlight w:val="none"/>
          <w:lang w:eastAsia="zh-CN"/>
        </w:rPr>
        <w:t>。</w:t>
      </w:r>
    </w:p>
    <w:p>
      <w:pPr>
        <w:pStyle w:val="4"/>
        <w:keepNext/>
        <w:keepLines/>
        <w:pageBreakBefore w:val="0"/>
        <w:widowControl w:val="0"/>
        <w:kinsoku/>
        <w:wordWrap/>
        <w:overflowPunct/>
        <w:topLinePunct w:val="0"/>
        <w:autoSpaceDE/>
        <w:autoSpaceDN/>
        <w:bidi w:val="0"/>
        <w:adjustRightInd/>
        <w:snapToGrid/>
        <w:spacing w:before="0" w:after="0" w:line="360" w:lineRule="auto"/>
        <w:ind w:firstLine="643" w:firstLineChars="200"/>
        <w:jc w:val="both"/>
        <w:textAlignment w:val="auto"/>
        <w:rPr>
          <w:rFonts w:hint="eastAsia" w:ascii="黑体" w:hAnsi="黑体" w:eastAsia="黑体" w:cs="黑体"/>
          <w:b w:val="0"/>
          <w:bCs/>
          <w:color w:val="auto"/>
          <w:sz w:val="32"/>
          <w:szCs w:val="32"/>
          <w:highlight w:val="none"/>
          <w:lang w:val="en-US" w:eastAsia="zh-CN"/>
        </w:rPr>
      </w:pPr>
      <w:bookmarkStart w:id="9" w:name="_Toc3120"/>
      <w:bookmarkStart w:id="10" w:name="_Toc16952"/>
      <w:bookmarkStart w:id="11" w:name="_Toc17190"/>
      <w:bookmarkStart w:id="12" w:name="_Toc24400"/>
      <w:bookmarkStart w:id="13" w:name="_Toc4701"/>
      <w:bookmarkStart w:id="14" w:name="_Toc16486"/>
      <w:r>
        <w:rPr>
          <w:rFonts w:hint="eastAsia" w:ascii="仿宋_GB2312" w:hAnsi="仿宋_GB2312" w:eastAsia="仿宋_GB2312" w:cs="仿宋_GB2312"/>
          <w:b/>
          <w:bCs/>
          <w:color w:val="auto"/>
          <w:kern w:val="2"/>
          <w:sz w:val="32"/>
          <w:szCs w:val="32"/>
          <w:highlight w:val="none"/>
          <w:lang w:val="en-US" w:eastAsia="zh-CN" w:bidi="ar-SA"/>
        </w:rPr>
        <w:t>★</w:t>
      </w:r>
      <w:r>
        <w:rPr>
          <w:rFonts w:hint="eastAsia" w:ascii="黑体" w:hAnsi="黑体" w:cs="黑体"/>
          <w:b w:val="0"/>
          <w:bCs/>
          <w:color w:val="auto"/>
          <w:sz w:val="32"/>
          <w:szCs w:val="32"/>
          <w:highlight w:val="none"/>
          <w:lang w:val="en-US" w:eastAsia="zh-CN"/>
        </w:rPr>
        <w:t>六</w:t>
      </w:r>
      <w:r>
        <w:rPr>
          <w:rFonts w:hint="eastAsia" w:ascii="黑体" w:hAnsi="黑体" w:eastAsia="黑体" w:cs="黑体"/>
          <w:b w:val="0"/>
          <w:bCs/>
          <w:color w:val="auto"/>
          <w:sz w:val="32"/>
          <w:szCs w:val="32"/>
          <w:highlight w:val="none"/>
          <w:lang w:val="en-US" w:eastAsia="zh-CN"/>
        </w:rPr>
        <w:t>、商务要求</w:t>
      </w:r>
      <w:bookmarkEnd w:id="9"/>
      <w:bookmarkEnd w:id="10"/>
      <w:bookmarkEnd w:id="11"/>
      <w:bookmarkEnd w:id="12"/>
      <w:bookmarkEnd w:id="13"/>
      <w:bookmarkEnd w:id="14"/>
    </w:p>
    <w:p>
      <w:pPr>
        <w:pStyle w:val="6"/>
        <w:pageBreakBefore w:val="0"/>
        <w:kinsoku/>
        <w:wordWrap/>
        <w:overflowPunct/>
        <w:topLinePunct w:val="0"/>
        <w:autoSpaceDE/>
        <w:autoSpaceDN/>
        <w:bidi w:val="0"/>
        <w:adjustRightInd/>
        <w:snapToGrid/>
        <w:spacing w:line="360" w:lineRule="auto"/>
        <w:ind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kern w:val="2"/>
          <w:sz w:val="32"/>
          <w:szCs w:val="32"/>
          <w:highlight w:val="none"/>
          <w:lang w:val="en-US" w:eastAsia="zh-CN" w:bidi="ar-SA"/>
        </w:rPr>
        <w:t>（一）</w:t>
      </w:r>
      <w:r>
        <w:rPr>
          <w:rFonts w:hint="eastAsia" w:ascii="仿宋_GB2312" w:hAnsi="仿宋_GB2312" w:eastAsia="仿宋_GB2312" w:cs="仿宋_GB2312"/>
          <w:b/>
          <w:bCs/>
          <w:color w:val="auto"/>
          <w:sz w:val="32"/>
          <w:szCs w:val="32"/>
          <w:highlight w:val="none"/>
          <w:lang w:eastAsia="zh-CN"/>
        </w:rPr>
        <w:t>服务期限：</w:t>
      </w:r>
      <w:r>
        <w:rPr>
          <w:rFonts w:hint="eastAsia" w:ascii="仿宋_GB2312" w:hAnsi="仿宋_GB2312" w:eastAsia="仿宋_GB2312" w:cs="仿宋_GB2312"/>
          <w:b w:val="0"/>
          <w:bCs w:val="0"/>
          <w:color w:val="auto"/>
          <w:sz w:val="32"/>
          <w:szCs w:val="32"/>
          <w:highlight w:val="none"/>
          <w:lang w:eastAsia="zh-CN"/>
        </w:rPr>
        <w:t>自</w:t>
      </w:r>
      <w:r>
        <w:rPr>
          <w:rFonts w:hint="eastAsia" w:ascii="仿宋_GB2312" w:hAnsi="仿宋_GB2312" w:eastAsia="仿宋_GB2312" w:cs="仿宋_GB2312"/>
          <w:b w:val="0"/>
          <w:bCs w:val="0"/>
          <w:color w:val="auto"/>
          <w:sz w:val="32"/>
          <w:szCs w:val="32"/>
          <w:highlight w:val="none"/>
          <w:lang w:val="en-US" w:eastAsia="zh-CN"/>
        </w:rPr>
        <w:t>合同签订后30个工作日内完成环保、水保、安全的验收工作。</w:t>
      </w:r>
    </w:p>
    <w:p>
      <w:pPr>
        <w:pageBreakBefore w:val="0"/>
        <w:widowControl/>
        <w:numPr>
          <w:ilvl w:val="0"/>
          <w:numId w:val="0"/>
        </w:numPr>
        <w:kinsoku/>
        <w:wordWrap/>
        <w:overflowPunct/>
        <w:topLinePunct w:val="0"/>
        <w:autoSpaceDE/>
        <w:autoSpaceDN/>
        <w:bidi w:val="0"/>
        <w:adjustRightInd/>
        <w:snapToGrid/>
        <w:spacing w:line="360" w:lineRule="auto"/>
        <w:ind w:firstLine="643" w:firstLineChars="200"/>
        <w:jc w:val="both"/>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（二）服务地点：</w:t>
      </w:r>
      <w:r>
        <w:rPr>
          <w:rFonts w:hint="eastAsia" w:ascii="仿宋_GB2312" w:hAnsi="仿宋_GB2312" w:eastAsia="仿宋_GB2312" w:cs="仿宋_GB2312"/>
          <w:b w:val="0"/>
          <w:bCs w:val="0"/>
          <w:color w:val="auto"/>
          <w:sz w:val="32"/>
          <w:szCs w:val="32"/>
          <w:highlight w:val="none"/>
          <w:lang w:val="en-US" w:eastAsia="zh-CN"/>
        </w:rPr>
        <w:t>采购人指定地点。</w:t>
      </w:r>
    </w:p>
    <w:p>
      <w:pPr>
        <w:keepNext w:val="0"/>
        <w:keepLines w:val="0"/>
        <w:widowControl/>
        <w:suppressLineNumbers w:val="0"/>
        <w:autoSpaceDE w:val="0"/>
        <w:autoSpaceDN/>
        <w:spacing w:before="0" w:beforeAutospacing="0" w:after="0" w:afterAutospacing="0" w:line="360" w:lineRule="auto"/>
        <w:ind w:left="0" w:right="0" w:firstLine="643" w:firstLineChars="200"/>
        <w:jc w:val="both"/>
        <w:rPr>
          <w:rFonts w:hint="eastAsia" w:ascii="仿宋_GB2312" w:hAnsi="仿宋_GB2312" w:eastAsia="仿宋_GB2312" w:cs="仿宋_GB2312"/>
          <w:b/>
          <w:bCs/>
          <w:color w:val="auto"/>
          <w:kern w:val="2"/>
          <w:sz w:val="32"/>
          <w:szCs w:val="32"/>
        </w:rPr>
      </w:pPr>
      <w:r>
        <w:rPr>
          <w:rFonts w:hint="eastAsia" w:ascii="仿宋_GB2312" w:hAnsi="仿宋_GB2312" w:eastAsia="仿宋_GB2312" w:cs="仿宋_GB2312"/>
          <w:b/>
          <w:bCs/>
          <w:color w:val="auto"/>
          <w:sz w:val="32"/>
          <w:szCs w:val="32"/>
          <w:highlight w:val="none"/>
          <w:lang w:val="en-US" w:eastAsia="zh-CN"/>
        </w:rPr>
        <w:t>（三）付款方式：</w:t>
      </w:r>
      <w:r>
        <w:rPr>
          <w:rFonts w:hint="eastAsia" w:ascii="仿宋_GB2312" w:hAnsi="仿宋_GB2312" w:eastAsia="仿宋_GB2312" w:cs="仿宋_GB2312"/>
          <w:b w:val="0"/>
          <w:bCs w:val="0"/>
          <w:color w:val="auto"/>
          <w:sz w:val="32"/>
          <w:szCs w:val="32"/>
          <w:highlight w:val="none"/>
          <w:lang w:val="en-US" w:eastAsia="zh-CN"/>
        </w:rPr>
        <w:t>本项目环保、水保、安全的验收通过专家评审后，</w:t>
      </w:r>
      <w:r>
        <w:rPr>
          <w:rFonts w:hint="eastAsia" w:ascii="仿宋_GB2312" w:hAnsi="仿宋_GB2312" w:eastAsia="仿宋_GB2312" w:cs="仿宋_GB2312"/>
          <w:b w:val="0"/>
          <w:bCs w:val="0"/>
          <w:color w:val="auto"/>
          <w:kern w:val="2"/>
          <w:sz w:val="32"/>
          <w:szCs w:val="32"/>
          <w:lang w:val="en-US" w:eastAsia="zh-CN" w:bidi="ar"/>
        </w:rPr>
        <w:t>成果文件须向相关部门备案，并向采购人提供符合要求的成果文件及服务金额发票作为支付依据，采购人收到资料后</w:t>
      </w:r>
      <w:r>
        <w:rPr>
          <w:rFonts w:hint="eastAsia" w:ascii="仿宋_GB2312" w:hAnsi="仿宋_GB2312" w:eastAsia="仿宋_GB2312" w:cs="仿宋_GB2312"/>
          <w:b w:val="0"/>
          <w:bCs w:val="0"/>
          <w:color w:val="auto"/>
          <w:sz w:val="32"/>
          <w:szCs w:val="32"/>
          <w:highlight w:val="none"/>
          <w:lang w:val="en-US" w:eastAsia="zh-CN"/>
        </w:rPr>
        <w:t>7个工作日内一次性支付合同款项。</w:t>
      </w:r>
    </w:p>
    <w:p>
      <w:pPr>
        <w:keepNext w:val="0"/>
        <w:keepLines w:val="0"/>
        <w:widowControl/>
        <w:suppressLineNumbers w:val="0"/>
        <w:autoSpaceDE w:val="0"/>
        <w:autoSpaceDN/>
        <w:spacing w:before="0" w:beforeAutospacing="0" w:after="0" w:afterAutospacing="0" w:line="360" w:lineRule="auto"/>
        <w:ind w:left="0" w:right="0" w:firstLine="643" w:firstLineChars="200"/>
        <w:jc w:val="both"/>
        <w:rPr>
          <w:rFonts w:hint="eastAsia" w:ascii="仿宋_GB2312" w:hAnsi="仿宋_GB2312" w:eastAsia="仿宋_GB2312" w:cs="仿宋_GB2312"/>
          <w:b w:val="0"/>
          <w:bCs w:val="0"/>
          <w:color w:val="auto"/>
          <w:kern w:val="2"/>
          <w:sz w:val="32"/>
          <w:szCs w:val="32"/>
          <w:lang w:val="en-US" w:eastAsia="zh-CN" w:bidi="ar"/>
        </w:rPr>
      </w:pPr>
      <w:r>
        <w:rPr>
          <w:rFonts w:hint="eastAsia" w:ascii="仿宋_GB2312" w:hAnsi="仿宋_GB2312" w:eastAsia="仿宋_GB2312" w:cs="仿宋_GB2312"/>
          <w:b/>
          <w:bCs/>
          <w:color w:val="auto"/>
          <w:kern w:val="2"/>
          <w:sz w:val="32"/>
          <w:szCs w:val="32"/>
          <w:lang w:val="en-US" w:eastAsia="zh-CN" w:bidi="ar"/>
        </w:rPr>
        <w:t>（四）验收标准：</w:t>
      </w:r>
      <w:r>
        <w:rPr>
          <w:rFonts w:hint="eastAsia" w:ascii="仿宋_GB2312" w:hAnsi="仿宋_GB2312" w:eastAsia="仿宋_GB2312" w:cs="仿宋_GB2312"/>
          <w:b w:val="0"/>
          <w:bCs w:val="0"/>
          <w:color w:val="auto"/>
          <w:kern w:val="2"/>
          <w:sz w:val="32"/>
          <w:szCs w:val="32"/>
          <w:lang w:val="en-US" w:eastAsia="zh-CN" w:bidi="ar"/>
        </w:rPr>
        <w:t>成果文件通过相关部门审查。</w:t>
      </w:r>
    </w:p>
    <w:p>
      <w:pPr>
        <w:keepNext w:val="0"/>
        <w:keepLines w:val="0"/>
        <w:widowControl/>
        <w:suppressLineNumbers w:val="0"/>
        <w:autoSpaceDE w:val="0"/>
        <w:autoSpaceDN/>
        <w:spacing w:before="0" w:beforeAutospacing="0" w:after="0" w:afterAutospacing="0" w:line="360" w:lineRule="auto"/>
        <w:ind w:left="0" w:right="0" w:firstLine="643" w:firstLineChars="200"/>
        <w:jc w:val="both"/>
        <w:rPr>
          <w:rFonts w:hint="eastAsia" w:ascii="仿宋_GB2312" w:hAnsi="仿宋_GB2312" w:eastAsia="仿宋_GB2312" w:cs="仿宋_GB2312"/>
          <w:b w:val="0"/>
          <w:bCs w:val="0"/>
          <w:color w:val="auto"/>
          <w:kern w:val="2"/>
          <w:sz w:val="32"/>
          <w:szCs w:val="32"/>
          <w:lang w:val="en-US" w:eastAsia="zh-CN" w:bidi="ar"/>
        </w:rPr>
      </w:pPr>
      <w:r>
        <w:rPr>
          <w:rFonts w:hint="eastAsia" w:ascii="仿宋_GB2312" w:hAnsi="仿宋_GB2312" w:eastAsia="仿宋_GB2312" w:cs="仿宋_GB2312"/>
          <w:b/>
          <w:bCs/>
          <w:color w:val="auto"/>
          <w:kern w:val="2"/>
          <w:sz w:val="32"/>
          <w:szCs w:val="32"/>
          <w:lang w:val="en-US" w:eastAsia="zh-CN" w:bidi="ar"/>
        </w:rPr>
        <w:t>（五）验收要求：</w:t>
      </w:r>
      <w:r>
        <w:rPr>
          <w:rFonts w:hint="eastAsia" w:ascii="仿宋_GB2312" w:hAnsi="仿宋_GB2312" w:eastAsia="仿宋_GB2312" w:cs="仿宋_GB2312"/>
          <w:b w:val="0"/>
          <w:bCs w:val="0"/>
          <w:color w:val="auto"/>
          <w:kern w:val="2"/>
          <w:sz w:val="32"/>
          <w:szCs w:val="32"/>
          <w:lang w:val="en-US" w:eastAsia="zh-CN" w:bidi="ar"/>
        </w:rPr>
        <w:t>严格按照采购文件规定的要求和成交供应商响应文件及合同约定的内容进行验收。</w:t>
      </w:r>
    </w:p>
    <w:p>
      <w:pPr>
        <w:keepNext w:val="0"/>
        <w:keepLines w:val="0"/>
        <w:widowControl/>
        <w:suppressLineNumbers w:val="0"/>
        <w:autoSpaceDE w:val="0"/>
        <w:autoSpaceDN/>
        <w:spacing w:before="0" w:beforeAutospacing="0" w:after="0" w:afterAutospacing="0" w:line="360" w:lineRule="auto"/>
        <w:ind w:left="0" w:right="0" w:firstLine="643" w:firstLineChars="200"/>
        <w:jc w:val="both"/>
        <w:rPr>
          <w:rFonts w:hint="eastAsia" w:ascii="仿宋_GB2312" w:hAnsi="仿宋_GB2312" w:eastAsia="仿宋_GB2312" w:cs="仿宋_GB2312"/>
          <w:b w:val="0"/>
          <w:bCs w:val="0"/>
          <w:color w:val="auto"/>
          <w:kern w:val="2"/>
          <w:sz w:val="32"/>
          <w:szCs w:val="32"/>
        </w:rPr>
      </w:pPr>
      <w:r>
        <w:rPr>
          <w:rFonts w:hint="eastAsia" w:ascii="仿宋_GB2312" w:hAnsi="仿宋_GB2312" w:eastAsia="仿宋_GB2312" w:cs="仿宋_GB2312"/>
          <w:b/>
          <w:bCs/>
          <w:color w:val="auto"/>
          <w:kern w:val="2"/>
          <w:sz w:val="32"/>
          <w:szCs w:val="32"/>
          <w:lang w:val="en-US" w:eastAsia="zh-CN" w:bidi="ar"/>
        </w:rPr>
        <w:t>（六）成果要求：</w:t>
      </w:r>
      <w:r>
        <w:rPr>
          <w:rFonts w:hint="eastAsia" w:ascii="仿宋_GB2312" w:hAnsi="仿宋_GB2312" w:eastAsia="仿宋_GB2312" w:cs="仿宋_GB2312"/>
          <w:b w:val="0"/>
          <w:bCs w:val="0"/>
          <w:color w:val="auto"/>
          <w:kern w:val="2"/>
          <w:sz w:val="32"/>
          <w:szCs w:val="32"/>
          <w:lang w:val="en-US" w:eastAsia="zh-CN" w:bidi="ar"/>
        </w:rPr>
        <w:t>各项验收报告需分别提供成果文件纸质版5套，Word及盖章扫描PDF电子版本1套。</w:t>
      </w:r>
    </w:p>
    <w:p>
      <w:pPr>
        <w:ind w:firstLine="640" w:firstLineChars="200"/>
        <w:jc w:val="both"/>
        <w:rPr>
          <w:rFonts w:hint="eastAsia" w:ascii="黑体" w:hAnsi="黑体" w:eastAsia="黑体" w:cs="黑体"/>
          <w:b w:val="0"/>
          <w:bCs/>
          <w:color w:val="auto"/>
          <w:kern w:val="2"/>
          <w:sz w:val="32"/>
          <w:szCs w:val="32"/>
          <w:highlight w:val="none"/>
          <w:lang w:val="en-US" w:eastAsia="zh-CN" w:bidi="ar-SA"/>
        </w:rPr>
      </w:pPr>
      <w:r>
        <w:rPr>
          <w:rFonts w:hint="eastAsia" w:ascii="黑体" w:hAnsi="黑体" w:eastAsia="黑体" w:cs="黑体"/>
          <w:b w:val="0"/>
          <w:bCs/>
          <w:color w:val="auto"/>
          <w:kern w:val="2"/>
          <w:sz w:val="32"/>
          <w:szCs w:val="32"/>
          <w:highlight w:val="none"/>
          <w:lang w:val="en-US" w:eastAsia="zh-CN" w:bidi="ar-SA"/>
        </w:rPr>
        <w:t>七、采购预算及最高限价</w:t>
      </w:r>
    </w:p>
    <w:p>
      <w:pPr>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中医特色重点建设项目竣工环境保护、水土保持、安全设施等验收服务</w:t>
      </w:r>
      <w:r>
        <w:rPr>
          <w:rFonts w:hint="eastAsia" w:ascii="仿宋_GB2312" w:hAnsi="仿宋_GB2312" w:eastAsia="仿宋_GB2312" w:cs="仿宋_GB2312"/>
          <w:color w:val="auto"/>
          <w:sz w:val="32"/>
          <w:szCs w:val="32"/>
        </w:rPr>
        <w:t>采购预算：</w:t>
      </w:r>
      <w:r>
        <w:rPr>
          <w:rFonts w:hint="eastAsia" w:ascii="仿宋_GB2312" w:hAnsi="仿宋_GB2312" w:eastAsia="仿宋_GB2312" w:cs="仿宋_GB2312"/>
          <w:color w:val="auto"/>
          <w:sz w:val="32"/>
          <w:szCs w:val="32"/>
          <w:lang w:val="en-US" w:eastAsia="zh-CN"/>
        </w:rPr>
        <w:t>64000</w:t>
      </w:r>
      <w:r>
        <w:rPr>
          <w:rFonts w:hint="eastAsia" w:ascii="仿宋_GB2312" w:hAnsi="仿宋_GB2312" w:eastAsia="仿宋_GB2312" w:cs="仿宋_GB2312"/>
          <w:color w:val="auto"/>
          <w:sz w:val="32"/>
          <w:szCs w:val="32"/>
        </w:rPr>
        <w:t>元；最高限价：</w:t>
      </w:r>
      <w:r>
        <w:rPr>
          <w:rFonts w:hint="eastAsia" w:ascii="仿宋_GB2312" w:hAnsi="仿宋_GB2312" w:eastAsia="仿宋_GB2312" w:cs="仿宋_GB2312"/>
          <w:color w:val="auto"/>
          <w:sz w:val="32"/>
          <w:szCs w:val="32"/>
          <w:lang w:val="en-US" w:eastAsia="zh-CN"/>
        </w:rPr>
        <w:t>64000</w:t>
      </w:r>
      <w:r>
        <w:rPr>
          <w:rFonts w:hint="eastAsia" w:ascii="仿宋_GB2312" w:hAnsi="仿宋_GB2312" w:eastAsia="仿宋_GB2312" w:cs="仿宋_GB2312"/>
          <w:color w:val="auto"/>
          <w:sz w:val="32"/>
          <w:szCs w:val="32"/>
        </w:rPr>
        <w:t>元，超过最高限价的报价为无效报价。</w:t>
      </w:r>
    </w:p>
    <w:p>
      <w:pPr>
        <w:numPr>
          <w:ilvl w:val="0"/>
          <w:numId w:val="0"/>
        </w:numPr>
        <w:ind w:firstLine="640" w:firstLineChars="200"/>
        <w:jc w:val="both"/>
        <w:rPr>
          <w:rFonts w:hint="eastAsia" w:ascii="仿宋_GB2312" w:hAnsi="仿宋_GB2312" w:eastAsia="仿宋_GB2312" w:cs="仿宋_GB2312"/>
          <w:b w:val="0"/>
          <w:bCs w:val="0"/>
          <w:color w:val="auto"/>
          <w:sz w:val="32"/>
          <w:szCs w:val="32"/>
          <w:u w:val="none"/>
          <w:lang w:eastAsia="zh-CN"/>
        </w:rPr>
      </w:pPr>
      <w:r>
        <w:rPr>
          <w:rFonts w:hint="eastAsia" w:ascii="黑体" w:hAnsi="黑体" w:eastAsia="黑体" w:cs="黑体"/>
          <w:b w:val="0"/>
          <w:bCs/>
          <w:color w:val="auto"/>
          <w:kern w:val="2"/>
          <w:sz w:val="32"/>
          <w:szCs w:val="32"/>
          <w:highlight w:val="none"/>
          <w:lang w:val="en-US" w:eastAsia="zh-CN" w:bidi="ar-SA"/>
        </w:rPr>
        <w:t>八、评审方法：</w:t>
      </w:r>
      <w:r>
        <w:rPr>
          <w:rFonts w:hint="eastAsia" w:ascii="仿宋_GB2312" w:hAnsi="仿宋_GB2312" w:eastAsia="仿宋_GB2312" w:cs="仿宋_GB2312"/>
          <w:b w:val="0"/>
          <w:bCs w:val="0"/>
          <w:color w:val="auto"/>
          <w:sz w:val="32"/>
          <w:szCs w:val="32"/>
          <w:u w:val="none"/>
        </w:rPr>
        <w:t>最低评标价法</w:t>
      </w:r>
      <w:r>
        <w:rPr>
          <w:rFonts w:hint="eastAsia" w:ascii="仿宋_GB2312" w:hAnsi="仿宋_GB2312" w:eastAsia="仿宋_GB2312" w:cs="仿宋_GB2312"/>
          <w:b w:val="0"/>
          <w:bCs w:val="0"/>
          <w:color w:val="auto"/>
          <w:sz w:val="32"/>
          <w:szCs w:val="32"/>
          <w:u w:val="none"/>
          <w:lang w:eastAsia="zh-CN"/>
        </w:rPr>
        <w:t>。</w:t>
      </w:r>
    </w:p>
    <w:p>
      <w:pPr>
        <w:pStyle w:val="2"/>
        <w:numPr>
          <w:ilvl w:val="0"/>
          <w:numId w:val="0"/>
        </w:numPr>
        <w:ind w:firstLine="640" w:firstLineChars="200"/>
        <w:rPr>
          <w:rFonts w:hint="eastAsia"/>
          <w:lang w:eastAsia="zh-CN"/>
        </w:rPr>
      </w:pPr>
      <w:r>
        <w:rPr>
          <w:rFonts w:hint="eastAsia" w:ascii="仿宋_GB2312" w:hAnsi="仿宋_GB2312" w:eastAsia="仿宋_GB2312" w:cs="仿宋_GB2312"/>
          <w:b w:val="0"/>
          <w:bCs w:val="0"/>
          <w:color w:val="auto"/>
          <w:kern w:val="2"/>
          <w:sz w:val="32"/>
          <w:szCs w:val="32"/>
          <w:u w:val="none"/>
          <w:lang w:val="en-US" w:eastAsia="zh-CN" w:bidi="ar-SA"/>
        </w:rPr>
        <w:t>注：标注“★”号的条款为本次采购项目的实质性要求，供应商应全部满足。</w:t>
      </w:r>
    </w:p>
    <w:p>
      <w:pPr>
        <w:pStyle w:val="19"/>
        <w:spacing w:before="46" w:after="46"/>
        <w:ind w:firstLine="0" w:firstLineChars="0"/>
        <w:jc w:val="both"/>
        <w:outlineLvl w:val="1"/>
        <w:rPr>
          <w:rFonts w:hint="eastAsia" w:ascii="仿宋_GB2312" w:cs="仿宋_GB2312"/>
          <w:b/>
          <w:bCs/>
          <w:color w:val="auto"/>
          <w:sz w:val="30"/>
          <w:szCs w:val="30"/>
        </w:rPr>
      </w:pPr>
    </w:p>
    <w:p>
      <w:pPr>
        <w:pStyle w:val="19"/>
        <w:spacing w:before="46" w:after="46"/>
        <w:ind w:firstLine="0" w:firstLineChars="0"/>
        <w:jc w:val="both"/>
        <w:outlineLvl w:val="1"/>
        <w:rPr>
          <w:rFonts w:hint="eastAsia" w:ascii="仿宋_GB2312" w:cs="仿宋_GB2312"/>
          <w:b/>
          <w:bCs/>
          <w:color w:val="auto"/>
          <w:sz w:val="30"/>
          <w:szCs w:val="30"/>
        </w:rPr>
      </w:pPr>
    </w:p>
    <w:p>
      <w:pPr>
        <w:pStyle w:val="19"/>
        <w:spacing w:before="46" w:after="46"/>
        <w:ind w:firstLine="0" w:firstLineChars="0"/>
        <w:jc w:val="both"/>
        <w:outlineLvl w:val="1"/>
        <w:rPr>
          <w:rFonts w:hint="eastAsia" w:ascii="仿宋_GB2312" w:cs="仿宋_GB2312"/>
          <w:b/>
          <w:bCs/>
          <w:color w:val="auto"/>
          <w:sz w:val="30"/>
          <w:szCs w:val="30"/>
        </w:rPr>
      </w:pPr>
    </w:p>
    <w:p>
      <w:pPr>
        <w:pStyle w:val="19"/>
        <w:spacing w:before="46" w:after="46"/>
        <w:ind w:firstLine="0" w:firstLineChars="0"/>
        <w:jc w:val="both"/>
        <w:outlineLvl w:val="1"/>
        <w:rPr>
          <w:rFonts w:hint="eastAsia" w:ascii="仿宋_GB2312" w:cs="仿宋_GB2312"/>
          <w:b/>
          <w:bCs/>
          <w:color w:val="auto"/>
          <w:sz w:val="30"/>
          <w:szCs w:val="30"/>
        </w:rPr>
      </w:pPr>
    </w:p>
    <w:p>
      <w:pPr>
        <w:pStyle w:val="19"/>
        <w:spacing w:before="46" w:after="46"/>
        <w:ind w:firstLine="0" w:firstLineChars="0"/>
        <w:jc w:val="both"/>
        <w:outlineLvl w:val="1"/>
        <w:rPr>
          <w:rFonts w:hint="eastAsia" w:ascii="仿宋_GB2312" w:cs="仿宋_GB2312"/>
          <w:b/>
          <w:bCs/>
          <w:color w:val="auto"/>
          <w:sz w:val="30"/>
          <w:szCs w:val="30"/>
        </w:rPr>
      </w:pPr>
    </w:p>
    <w:p>
      <w:pPr>
        <w:pStyle w:val="19"/>
        <w:spacing w:before="46" w:after="46"/>
        <w:ind w:firstLine="0" w:firstLineChars="0"/>
        <w:jc w:val="both"/>
        <w:outlineLvl w:val="1"/>
        <w:rPr>
          <w:rFonts w:hint="eastAsia" w:ascii="仿宋_GB2312" w:cs="仿宋_GB2312"/>
          <w:b/>
          <w:bCs/>
          <w:color w:val="auto"/>
          <w:sz w:val="30"/>
          <w:szCs w:val="30"/>
        </w:rPr>
      </w:pPr>
    </w:p>
    <w:p>
      <w:pPr>
        <w:pStyle w:val="19"/>
        <w:spacing w:before="46" w:after="46"/>
        <w:ind w:firstLine="0" w:firstLineChars="0"/>
        <w:jc w:val="both"/>
        <w:outlineLvl w:val="1"/>
        <w:rPr>
          <w:rFonts w:hint="eastAsia" w:ascii="仿宋_GB2312" w:cs="仿宋_GB2312"/>
          <w:b/>
          <w:bCs/>
          <w:color w:val="auto"/>
          <w:sz w:val="30"/>
          <w:szCs w:val="30"/>
        </w:rPr>
      </w:pPr>
    </w:p>
    <w:p>
      <w:pPr>
        <w:pStyle w:val="19"/>
        <w:spacing w:before="46" w:after="46"/>
        <w:ind w:firstLine="0" w:firstLineChars="0"/>
        <w:jc w:val="both"/>
        <w:outlineLvl w:val="1"/>
        <w:rPr>
          <w:rFonts w:hint="eastAsia" w:ascii="仿宋_GB2312" w:cs="仿宋_GB2312"/>
          <w:b/>
          <w:bCs/>
          <w:color w:val="auto"/>
          <w:sz w:val="30"/>
          <w:szCs w:val="30"/>
        </w:rPr>
        <w:sectPr>
          <w:footerReference r:id="rId3" w:type="default"/>
          <w:pgSz w:w="11906" w:h="16838"/>
          <w:pgMar w:top="1440" w:right="1800" w:bottom="1440" w:left="1800" w:header="851" w:footer="992" w:gutter="0"/>
          <w:pgNumType w:start="1"/>
          <w:cols w:space="720" w:num="1"/>
          <w:docGrid w:type="lines" w:linePitch="312" w:charSpace="0"/>
        </w:sectPr>
      </w:pPr>
    </w:p>
    <w:p>
      <w:pPr>
        <w:pStyle w:val="19"/>
        <w:spacing w:before="46" w:after="46"/>
        <w:ind w:firstLine="0" w:firstLineChars="0"/>
        <w:jc w:val="both"/>
        <w:outlineLvl w:val="1"/>
        <w:rPr>
          <w:rFonts w:ascii="仿宋_GB2312" w:cs="Times New Roman"/>
          <w:b/>
          <w:bCs/>
          <w:color w:val="auto"/>
          <w:sz w:val="30"/>
          <w:szCs w:val="30"/>
        </w:rPr>
      </w:pPr>
      <w:r>
        <w:rPr>
          <w:color w:val="auto"/>
        </w:rPr>
        <mc:AlternateContent>
          <mc:Choice Requires="wps">
            <w:drawing>
              <wp:anchor distT="0" distB="0" distL="114300" distR="114300" simplePos="0" relativeHeight="251659264" behindDoc="0" locked="0" layoutInCell="1" allowOverlap="1">
                <wp:simplePos x="0" y="0"/>
                <wp:positionH relativeFrom="column">
                  <wp:posOffset>4200525</wp:posOffset>
                </wp:positionH>
                <wp:positionV relativeFrom="paragraph">
                  <wp:posOffset>291465</wp:posOffset>
                </wp:positionV>
                <wp:extent cx="1714500" cy="495300"/>
                <wp:effectExtent l="4445" t="4445" r="14605" b="14605"/>
                <wp:wrapNone/>
                <wp:docPr id="1" name="矩形 2"/>
                <wp:cNvGraphicFramePr/>
                <a:graphic xmlns:a="http://schemas.openxmlformats.org/drawingml/2006/main">
                  <a:graphicData uri="http://schemas.microsoft.com/office/word/2010/wordprocessingShape">
                    <wps:wsp>
                      <wps:cNvSpPr/>
                      <wps:spPr>
                        <a:xfrm>
                          <a:off x="0" y="0"/>
                          <a:ext cx="17145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b/>
                                <w:bCs/>
                                <w:sz w:val="44"/>
                                <w:szCs w:val="44"/>
                              </w:rPr>
                            </w:pPr>
                            <w:r>
                              <w:rPr>
                                <w:rFonts w:hint="eastAsia"/>
                                <w:b/>
                                <w:bCs/>
                                <w:sz w:val="44"/>
                                <w:szCs w:val="44"/>
                              </w:rPr>
                              <w:t>正本或副本</w:t>
                            </w:r>
                          </w:p>
                        </w:txbxContent>
                      </wps:txbx>
                      <wps:bodyPr upright="1"/>
                    </wps:wsp>
                  </a:graphicData>
                </a:graphic>
              </wp:anchor>
            </w:drawing>
          </mc:Choice>
          <mc:Fallback>
            <w:pict>
              <v:rect id="矩形 2" o:spid="_x0000_s1026" o:spt="1" style="position:absolute;left:0pt;margin-left:330.75pt;margin-top:22.95pt;height:39pt;width:135pt;z-index:251659264;mso-width-relative:page;mso-height-relative:page;" fillcolor="#FFFFFF" filled="t" stroked="t" coordsize="21600,21600" o:gfxdata="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fFhS7YAAAACgEAAA8AAAAAAAAAAQAgAAAAIgAAAGRycy9kb3du&#10;cmV2LnhtbFBLAQIUABQAAAAIAIdO4kBRc74I/wEAACkEAAAOAAAAAAAAAAEAIAAAACcBAABkcnMv&#10;ZTJvRG9jLnhtbFBLBQYAAAAABgAGAFkBAACYBQAAAAA=&#10;">
                <v:fill on="t" focussize="0,0"/>
                <v:stroke color="#000000" joinstyle="miter"/>
                <v:imagedata o:title=""/>
                <o:lock v:ext="edit" aspectratio="f"/>
                <v:textbox>
                  <w:txbxContent>
                    <w:p>
                      <w:pPr>
                        <w:jc w:val="center"/>
                        <w:rPr>
                          <w:b/>
                          <w:bCs/>
                          <w:sz w:val="44"/>
                          <w:szCs w:val="44"/>
                        </w:rPr>
                      </w:pPr>
                      <w:r>
                        <w:rPr>
                          <w:rFonts w:hint="eastAsia"/>
                          <w:b/>
                          <w:bCs/>
                          <w:sz w:val="44"/>
                          <w:szCs w:val="44"/>
                        </w:rPr>
                        <w:t>正本或副本</w:t>
                      </w:r>
                    </w:p>
                  </w:txbxContent>
                </v:textbox>
              </v:rect>
            </w:pict>
          </mc:Fallback>
        </mc:AlternateContent>
      </w:r>
      <w:r>
        <w:rPr>
          <w:rFonts w:hint="eastAsia" w:ascii="仿宋_GB2312" w:cs="仿宋_GB2312"/>
          <w:b/>
          <w:bCs/>
          <w:color w:val="auto"/>
          <w:sz w:val="30"/>
          <w:szCs w:val="30"/>
        </w:rPr>
        <w:t>格式</w:t>
      </w:r>
      <w:r>
        <w:rPr>
          <w:rFonts w:ascii="仿宋_GB2312" w:cs="仿宋_GB2312"/>
          <w:b/>
          <w:bCs/>
          <w:color w:val="auto"/>
          <w:sz w:val="30"/>
          <w:szCs w:val="30"/>
        </w:rPr>
        <w:t xml:space="preserve">1 </w:t>
      </w:r>
      <w:r>
        <w:rPr>
          <w:rFonts w:hint="eastAsia" w:ascii="仿宋_GB2312" w:cs="仿宋_GB2312"/>
          <w:b/>
          <w:bCs/>
          <w:color w:val="auto"/>
          <w:sz w:val="30"/>
          <w:szCs w:val="30"/>
        </w:rPr>
        <w:t>响应文件封面格式</w:t>
      </w:r>
      <w:bookmarkEnd w:id="0"/>
      <w:bookmarkEnd w:id="1"/>
      <w:bookmarkEnd w:id="2"/>
    </w:p>
    <w:p>
      <w:pPr>
        <w:pStyle w:val="19"/>
        <w:spacing w:before="46" w:after="46"/>
        <w:ind w:firstLine="560"/>
        <w:jc w:val="both"/>
        <w:rPr>
          <w:rFonts w:ascii="仿宋_GB2312" w:hAnsi="宋体" w:cs="Times New Roman"/>
          <w:color w:val="auto"/>
        </w:rPr>
      </w:pPr>
    </w:p>
    <w:p>
      <w:pPr>
        <w:pStyle w:val="19"/>
        <w:spacing w:before="46" w:after="46"/>
        <w:ind w:firstLine="1887"/>
        <w:jc w:val="both"/>
        <w:rPr>
          <w:rFonts w:ascii="仿宋_GB2312" w:hAnsi="宋体" w:cs="Times New Roman"/>
          <w:b/>
          <w:bCs/>
          <w:color w:val="auto"/>
          <w:sz w:val="94"/>
          <w:szCs w:val="94"/>
        </w:rPr>
      </w:pPr>
    </w:p>
    <w:p>
      <w:pPr>
        <w:pStyle w:val="19"/>
        <w:spacing w:before="46" w:after="46"/>
        <w:ind w:firstLine="0" w:firstLineChars="0"/>
        <w:jc w:val="center"/>
        <w:rPr>
          <w:rFonts w:ascii="仿宋_GB2312" w:hAnsi="宋体" w:cs="Times New Roman"/>
          <w:b/>
          <w:bCs/>
          <w:color w:val="auto"/>
          <w:sz w:val="94"/>
          <w:szCs w:val="94"/>
        </w:rPr>
      </w:pPr>
      <w:r>
        <w:rPr>
          <w:rFonts w:hint="eastAsia" w:ascii="仿宋_GB2312" w:hAnsi="宋体" w:cs="仿宋_GB2312"/>
          <w:b/>
          <w:bCs/>
          <w:color w:val="auto"/>
          <w:sz w:val="94"/>
          <w:szCs w:val="94"/>
        </w:rPr>
        <w:t>响</w:t>
      </w:r>
      <w:r>
        <w:rPr>
          <w:rFonts w:ascii="仿宋_GB2312" w:hAnsi="宋体" w:cs="仿宋_GB2312"/>
          <w:b/>
          <w:bCs/>
          <w:color w:val="auto"/>
          <w:sz w:val="94"/>
          <w:szCs w:val="94"/>
        </w:rPr>
        <w:t xml:space="preserve">  </w:t>
      </w:r>
      <w:r>
        <w:rPr>
          <w:rFonts w:hint="eastAsia" w:ascii="仿宋_GB2312" w:hAnsi="宋体" w:cs="仿宋_GB2312"/>
          <w:b/>
          <w:bCs/>
          <w:color w:val="auto"/>
          <w:sz w:val="94"/>
          <w:szCs w:val="94"/>
        </w:rPr>
        <w:t>应</w:t>
      </w:r>
      <w:r>
        <w:rPr>
          <w:rFonts w:ascii="仿宋_GB2312" w:hAnsi="宋体" w:cs="仿宋_GB2312"/>
          <w:b/>
          <w:bCs/>
          <w:color w:val="auto"/>
          <w:sz w:val="94"/>
          <w:szCs w:val="94"/>
        </w:rPr>
        <w:t xml:space="preserve">  </w:t>
      </w:r>
      <w:r>
        <w:rPr>
          <w:rFonts w:hint="eastAsia" w:ascii="仿宋_GB2312" w:hAnsi="宋体" w:cs="仿宋_GB2312"/>
          <w:b/>
          <w:bCs/>
          <w:color w:val="auto"/>
          <w:sz w:val="94"/>
          <w:szCs w:val="94"/>
        </w:rPr>
        <w:t>文</w:t>
      </w:r>
      <w:r>
        <w:rPr>
          <w:rFonts w:ascii="仿宋_GB2312" w:hAnsi="宋体" w:cs="仿宋_GB2312"/>
          <w:b/>
          <w:bCs/>
          <w:color w:val="auto"/>
          <w:sz w:val="94"/>
          <w:szCs w:val="94"/>
        </w:rPr>
        <w:t xml:space="preserve">  </w:t>
      </w:r>
      <w:r>
        <w:rPr>
          <w:rFonts w:hint="eastAsia" w:ascii="仿宋_GB2312" w:hAnsi="宋体" w:cs="仿宋_GB2312"/>
          <w:b/>
          <w:bCs/>
          <w:color w:val="auto"/>
          <w:sz w:val="94"/>
          <w:szCs w:val="94"/>
        </w:rPr>
        <w:t>件</w:t>
      </w:r>
    </w:p>
    <w:p>
      <w:pPr>
        <w:pStyle w:val="19"/>
        <w:spacing w:before="46" w:after="46"/>
        <w:ind w:firstLine="720"/>
        <w:jc w:val="center"/>
        <w:rPr>
          <w:rFonts w:ascii="仿宋_GB2312" w:hAnsi="宋体" w:cs="Times New Roman"/>
          <w:color w:val="auto"/>
          <w:sz w:val="36"/>
          <w:szCs w:val="36"/>
        </w:rPr>
      </w:pPr>
      <w:r>
        <w:rPr>
          <w:rFonts w:hint="eastAsia" w:ascii="仿宋_GB2312" w:hAnsi="宋体" w:cs="仿宋_GB2312"/>
          <w:color w:val="auto"/>
          <w:sz w:val="36"/>
          <w:szCs w:val="36"/>
        </w:rPr>
        <w:t>（资格性响应文件）</w:t>
      </w:r>
    </w:p>
    <w:p>
      <w:pPr>
        <w:jc w:val="center"/>
        <w:rPr>
          <w:rFonts w:ascii="仿宋_GB2312" w:hAnsi="宋体" w:cs="仿宋_GB2312"/>
          <w:color w:val="auto"/>
          <w:sz w:val="32"/>
          <w:szCs w:val="32"/>
        </w:rPr>
      </w:pPr>
    </w:p>
    <w:p>
      <w:pPr>
        <w:ind w:firstLine="960" w:firstLineChars="300"/>
        <w:jc w:val="both"/>
        <w:rPr>
          <w:rFonts w:ascii="仿宋_GB2312" w:hAnsi="宋体" w:eastAsia="仿宋_GB2312" w:cs="仿宋_GB2312"/>
          <w:color w:val="auto"/>
          <w:kern w:val="0"/>
          <w:sz w:val="32"/>
          <w:szCs w:val="32"/>
          <w:u w:val="single"/>
        </w:rPr>
      </w:pPr>
      <w:r>
        <w:rPr>
          <w:rFonts w:hint="eastAsia" w:ascii="仿宋_GB2312" w:hAnsi="宋体" w:eastAsia="仿宋_GB2312" w:cs="仿宋_GB2312"/>
          <w:color w:val="auto"/>
          <w:kern w:val="0"/>
          <w:sz w:val="32"/>
          <w:szCs w:val="32"/>
        </w:rPr>
        <w:t>项目名称：</w:t>
      </w:r>
    </w:p>
    <w:p>
      <w:pPr>
        <w:ind w:firstLine="960" w:firstLineChars="300"/>
        <w:jc w:val="both"/>
        <w:rPr>
          <w:rFonts w:ascii="仿宋_GB2312" w:hAnsi="宋体" w:cs="仿宋_GB2312"/>
          <w:color w:val="auto"/>
          <w:sz w:val="32"/>
          <w:szCs w:val="32"/>
          <w:u w:val="single"/>
        </w:rPr>
      </w:pPr>
      <w:r>
        <w:rPr>
          <w:rFonts w:hint="eastAsia" w:ascii="仿宋_GB2312" w:hAnsi="宋体" w:eastAsia="仿宋_GB2312" w:cs="仿宋_GB2312"/>
          <w:color w:val="auto"/>
          <w:kern w:val="0"/>
          <w:sz w:val="32"/>
          <w:szCs w:val="32"/>
        </w:rPr>
        <w:t>供应商（加盖公章）</w:t>
      </w:r>
      <w:r>
        <w:rPr>
          <w:rFonts w:hint="eastAsia" w:ascii="仿宋_GB2312" w:hAnsi="宋体" w:cs="仿宋_GB2312"/>
          <w:color w:val="auto"/>
          <w:sz w:val="32"/>
          <w:szCs w:val="32"/>
        </w:rPr>
        <w:t>：</w:t>
      </w:r>
    </w:p>
    <w:p>
      <w:pPr>
        <w:pStyle w:val="19"/>
        <w:spacing w:before="46" w:after="46"/>
        <w:ind w:firstLine="960" w:firstLineChars="300"/>
        <w:jc w:val="both"/>
        <w:rPr>
          <w:rFonts w:ascii="仿宋_GB2312" w:hAnsi="宋体" w:cs="仿宋_GB2312"/>
          <w:color w:val="auto"/>
          <w:sz w:val="32"/>
          <w:szCs w:val="32"/>
          <w:u w:val="single"/>
        </w:rPr>
      </w:pPr>
      <w:r>
        <w:rPr>
          <w:rFonts w:hint="eastAsia" w:ascii="仿宋_GB2312" w:hAnsi="宋体" w:cs="仿宋_GB2312"/>
          <w:color w:val="auto"/>
          <w:sz w:val="32"/>
          <w:szCs w:val="32"/>
        </w:rPr>
        <w:t>法定代表人或其委托代理人签字：</w:t>
      </w:r>
    </w:p>
    <w:p>
      <w:pPr>
        <w:tabs>
          <w:tab w:val="left" w:pos="7665"/>
        </w:tabs>
        <w:spacing w:line="360" w:lineRule="auto"/>
        <w:jc w:val="center"/>
        <w:rPr>
          <w:rFonts w:hAnsi="宋体" w:cs="宋体"/>
          <w:color w:val="auto"/>
          <w:sz w:val="32"/>
          <w:szCs w:val="32"/>
        </w:rPr>
      </w:pPr>
    </w:p>
    <w:p>
      <w:pPr>
        <w:tabs>
          <w:tab w:val="left" w:pos="7665"/>
        </w:tabs>
        <w:spacing w:line="360" w:lineRule="auto"/>
        <w:jc w:val="center"/>
        <w:rPr>
          <w:rFonts w:hAnsi="宋体"/>
          <w:color w:val="auto"/>
          <w:sz w:val="32"/>
          <w:szCs w:val="32"/>
        </w:rPr>
      </w:pPr>
      <w:r>
        <w:rPr>
          <w:rFonts w:hint="eastAsia" w:hAnsi="宋体" w:cs="宋体"/>
          <w:color w:val="auto"/>
          <w:sz w:val="32"/>
          <w:szCs w:val="32"/>
        </w:rPr>
        <w:t>年</w:t>
      </w:r>
      <w:r>
        <w:rPr>
          <w:rFonts w:hAnsi="宋体"/>
          <w:color w:val="auto"/>
          <w:sz w:val="32"/>
          <w:szCs w:val="32"/>
        </w:rPr>
        <w:t xml:space="preserve">     </w:t>
      </w:r>
      <w:r>
        <w:rPr>
          <w:rFonts w:hint="eastAsia" w:hAnsi="宋体" w:cs="宋体"/>
          <w:color w:val="auto"/>
          <w:sz w:val="32"/>
          <w:szCs w:val="32"/>
        </w:rPr>
        <w:t>月</w:t>
      </w:r>
      <w:r>
        <w:rPr>
          <w:rFonts w:hAnsi="宋体"/>
          <w:color w:val="auto"/>
          <w:sz w:val="32"/>
          <w:szCs w:val="32"/>
        </w:rPr>
        <w:t xml:space="preserve">     </w:t>
      </w:r>
      <w:r>
        <w:rPr>
          <w:rFonts w:hint="eastAsia" w:hAnsi="宋体" w:cs="宋体"/>
          <w:color w:val="auto"/>
          <w:sz w:val="32"/>
          <w:szCs w:val="32"/>
        </w:rPr>
        <w:t>日</w:t>
      </w:r>
    </w:p>
    <w:p>
      <w:pPr>
        <w:widowControl/>
        <w:spacing w:beforeLines="15" w:afterLines="15" w:line="360" w:lineRule="auto"/>
        <w:jc w:val="both"/>
        <w:rPr>
          <w:rFonts w:ascii="仿宋_GB2312" w:hAnsi="仿宋_GB2312" w:eastAsia="仿宋_GB2312"/>
          <w:b/>
          <w:bCs/>
          <w:color w:val="auto"/>
          <w:sz w:val="30"/>
          <w:szCs w:val="30"/>
        </w:rPr>
      </w:pPr>
    </w:p>
    <w:p>
      <w:pPr>
        <w:widowControl/>
        <w:spacing w:beforeLines="15" w:afterLines="15" w:line="360" w:lineRule="auto"/>
        <w:jc w:val="both"/>
        <w:rPr>
          <w:rFonts w:ascii="仿宋_GB2312" w:hAnsi="仿宋_GB2312" w:eastAsia="仿宋_GB2312"/>
          <w:b/>
          <w:bCs/>
          <w:color w:val="auto"/>
          <w:sz w:val="30"/>
          <w:szCs w:val="30"/>
        </w:rPr>
      </w:pPr>
    </w:p>
    <w:p>
      <w:pPr>
        <w:widowControl/>
        <w:spacing w:beforeLines="15" w:afterLines="15" w:line="360" w:lineRule="auto"/>
        <w:jc w:val="both"/>
        <w:rPr>
          <w:rFonts w:ascii="仿宋_GB2312" w:hAnsi="仿宋_GB2312" w:eastAsia="仿宋_GB2312"/>
          <w:b/>
          <w:bCs/>
          <w:color w:val="auto"/>
          <w:sz w:val="30"/>
          <w:szCs w:val="30"/>
        </w:rPr>
      </w:pPr>
    </w:p>
    <w:p>
      <w:pPr>
        <w:widowControl/>
        <w:spacing w:beforeLines="15" w:afterLines="15" w:line="360" w:lineRule="auto"/>
        <w:jc w:val="both"/>
        <w:rPr>
          <w:rFonts w:ascii="仿宋_GB2312" w:hAnsi="仿宋_GB2312" w:eastAsia="仿宋_GB2312"/>
          <w:b/>
          <w:bCs/>
          <w:color w:val="auto"/>
          <w:sz w:val="30"/>
          <w:szCs w:val="30"/>
        </w:rPr>
      </w:pPr>
    </w:p>
    <w:p>
      <w:pPr>
        <w:widowControl/>
        <w:spacing w:beforeLines="15" w:afterLines="15" w:line="360" w:lineRule="auto"/>
        <w:jc w:val="both"/>
        <w:rPr>
          <w:rFonts w:ascii="仿宋_GB2312" w:hAnsi="仿宋_GB2312" w:eastAsia="仿宋_GB2312"/>
          <w:b/>
          <w:bCs/>
          <w:color w:val="auto"/>
          <w:sz w:val="30"/>
          <w:szCs w:val="30"/>
        </w:rPr>
      </w:pPr>
    </w:p>
    <w:p>
      <w:pPr>
        <w:widowControl/>
        <w:spacing w:beforeLines="15" w:afterLines="15" w:line="360" w:lineRule="auto"/>
        <w:jc w:val="both"/>
        <w:rPr>
          <w:rFonts w:ascii="仿宋_GB2312" w:hAnsi="仿宋_GB2312" w:eastAsia="仿宋_GB2312"/>
          <w:b/>
          <w:bCs/>
          <w:color w:val="auto"/>
          <w:sz w:val="30"/>
          <w:szCs w:val="30"/>
        </w:rPr>
      </w:pPr>
    </w:p>
    <w:p>
      <w:pPr>
        <w:widowControl/>
        <w:spacing w:beforeLines="15" w:afterLines="15" w:line="360" w:lineRule="auto"/>
        <w:jc w:val="both"/>
        <w:rPr>
          <w:rFonts w:ascii="仿宋_GB2312" w:hAnsi="仿宋_GB2312" w:eastAsia="仿宋_GB2312"/>
          <w:b/>
          <w:bCs/>
          <w:color w:val="auto"/>
          <w:sz w:val="30"/>
          <w:szCs w:val="30"/>
        </w:rPr>
      </w:pPr>
    </w:p>
    <w:p>
      <w:pPr>
        <w:widowControl/>
        <w:spacing w:beforeLines="15" w:afterLines="15" w:line="360" w:lineRule="auto"/>
        <w:jc w:val="both"/>
        <w:rPr>
          <w:rFonts w:ascii="仿宋_GB2312" w:hAnsi="仿宋_GB2312" w:eastAsia="仿宋_GB2312"/>
          <w:b/>
          <w:bCs/>
          <w:color w:val="auto"/>
          <w:sz w:val="30"/>
          <w:szCs w:val="30"/>
        </w:rPr>
      </w:pPr>
    </w:p>
    <w:p>
      <w:pPr>
        <w:widowControl/>
        <w:spacing w:beforeLines="15" w:afterLines="15" w:line="360" w:lineRule="auto"/>
        <w:jc w:val="both"/>
        <w:outlineLvl w:val="1"/>
        <w:rPr>
          <w:rFonts w:ascii="仿宋_GB2312" w:hAnsi="仿宋_GB2312" w:eastAsia="仿宋_GB2312"/>
          <w:b/>
          <w:bCs/>
          <w:color w:val="auto"/>
          <w:sz w:val="24"/>
          <w:szCs w:val="24"/>
        </w:rPr>
      </w:pPr>
      <w:r>
        <w:rPr>
          <w:rFonts w:hint="eastAsia" w:ascii="仿宋_GB2312" w:hAnsi="仿宋_GB2312" w:eastAsia="仿宋_GB2312" w:cs="仿宋_GB2312"/>
          <w:b/>
          <w:bCs/>
          <w:color w:val="auto"/>
          <w:sz w:val="30"/>
          <w:szCs w:val="30"/>
        </w:rPr>
        <w:t>格式</w:t>
      </w:r>
      <w:r>
        <w:rPr>
          <w:rFonts w:ascii="仿宋_GB2312" w:hAnsi="仿宋_GB2312" w:eastAsia="仿宋_GB2312" w:cs="仿宋_GB2312"/>
          <w:b/>
          <w:bCs/>
          <w:color w:val="auto"/>
          <w:sz w:val="30"/>
          <w:szCs w:val="30"/>
        </w:rPr>
        <w:t xml:space="preserve">2 </w:t>
      </w:r>
      <w:r>
        <w:rPr>
          <w:rFonts w:hint="eastAsia" w:ascii="仿宋_GB2312" w:hAnsi="仿宋_GB2312" w:eastAsia="仿宋_GB2312" w:cs="仿宋_GB2312"/>
          <w:b/>
          <w:bCs/>
          <w:color w:val="auto"/>
          <w:sz w:val="30"/>
          <w:szCs w:val="30"/>
        </w:rPr>
        <w:t>响应函</w:t>
      </w:r>
    </w:p>
    <w:p>
      <w:pPr>
        <w:spacing w:line="360" w:lineRule="auto"/>
        <w:jc w:val="center"/>
        <w:rPr>
          <w:rFonts w:ascii="宋体"/>
          <w:b/>
          <w:bCs/>
          <w:color w:val="auto"/>
          <w:sz w:val="36"/>
          <w:szCs w:val="36"/>
        </w:rPr>
      </w:pPr>
      <w:bookmarkStart w:id="15" w:name="供应商的资格声明"/>
      <w:r>
        <w:rPr>
          <w:rFonts w:hint="eastAsia" w:ascii="宋体" w:hAnsi="宋体" w:cs="宋体"/>
          <w:b/>
          <w:bCs/>
          <w:color w:val="auto"/>
          <w:sz w:val="36"/>
          <w:szCs w:val="36"/>
        </w:rPr>
        <w:t>响应函</w:t>
      </w:r>
      <w:bookmarkEnd w:id="15"/>
    </w:p>
    <w:p>
      <w:pPr>
        <w:pStyle w:val="19"/>
        <w:spacing w:before="46" w:after="46" w:line="300" w:lineRule="auto"/>
        <w:ind w:firstLine="480"/>
        <w:jc w:val="both"/>
        <w:rPr>
          <w:rFonts w:hAnsi="宋体" w:eastAsia="宋体" w:cs="Times New Roman"/>
          <w:color w:val="auto"/>
          <w:sz w:val="24"/>
          <w:szCs w:val="24"/>
        </w:rPr>
      </w:pPr>
      <w:r>
        <w:rPr>
          <w:rFonts w:hint="eastAsia" w:hAnsi="宋体" w:eastAsia="宋体"/>
          <w:color w:val="auto"/>
          <w:sz w:val="24"/>
          <w:szCs w:val="24"/>
        </w:rPr>
        <w:t>自贡市中医医院：</w:t>
      </w:r>
    </w:p>
    <w:p>
      <w:pPr>
        <w:ind w:firstLine="1200" w:firstLineChars="500"/>
        <w:jc w:val="both"/>
        <w:rPr>
          <w:rFonts w:hAnsi="宋体"/>
          <w:color w:val="auto"/>
          <w:sz w:val="24"/>
          <w:szCs w:val="24"/>
        </w:rPr>
      </w:pPr>
      <w:r>
        <w:rPr>
          <w:rFonts w:hint="eastAsia" w:hAnsi="宋体"/>
          <w:color w:val="auto"/>
          <w:sz w:val="24"/>
          <w:szCs w:val="24"/>
        </w:rPr>
        <w:t>我方全面研究了“</w:t>
      </w:r>
      <w:r>
        <w:rPr>
          <w:rFonts w:hint="eastAsia" w:ascii="宋体" w:hAnsi="宋体" w:cs="宋体"/>
          <w:color w:val="auto"/>
          <w:kern w:val="0"/>
          <w:sz w:val="24"/>
          <w:szCs w:val="24"/>
          <w:u w:val="single"/>
        </w:rPr>
        <w:t>自贡市中医医院</w:t>
      </w:r>
      <w:r>
        <w:rPr>
          <w:rFonts w:hint="eastAsia" w:ascii="宋体" w:hAnsi="宋体" w:cs="宋体"/>
          <w:color w:val="auto"/>
          <w:kern w:val="0"/>
          <w:sz w:val="24"/>
          <w:szCs w:val="24"/>
          <w:u w:val="single"/>
          <w:lang w:eastAsia="zh-CN"/>
        </w:rPr>
        <w:t>中医特色重点建设项目竣工环境保护、水土保持、安全设施等验收服务</w:t>
      </w:r>
      <w:r>
        <w:rPr>
          <w:rFonts w:hint="eastAsia" w:hAnsi="宋体"/>
          <w:color w:val="auto"/>
          <w:sz w:val="24"/>
          <w:szCs w:val="24"/>
        </w:rPr>
        <w:t>”的采购文件，决定参加贵单位组织的本项目采购。我方授权</w:t>
      </w:r>
      <w:r>
        <w:rPr>
          <w:rFonts w:hint="eastAsia" w:hAnsi="宋体"/>
          <w:color w:val="auto"/>
          <w:sz w:val="24"/>
          <w:szCs w:val="24"/>
          <w:u w:val="single"/>
        </w:rPr>
        <w:t xml:space="preserve">     </w:t>
      </w:r>
      <w:r>
        <w:rPr>
          <w:rFonts w:hint="eastAsia" w:hAnsi="宋体"/>
          <w:color w:val="auto"/>
          <w:sz w:val="24"/>
          <w:szCs w:val="24"/>
        </w:rPr>
        <w:t>（姓名、职务）代表我方</w:t>
      </w:r>
      <w:r>
        <w:rPr>
          <w:rFonts w:hint="eastAsia" w:hAnsi="宋体"/>
          <w:color w:val="auto"/>
          <w:sz w:val="24"/>
          <w:szCs w:val="24"/>
          <w:u w:val="single"/>
        </w:rPr>
        <w:t xml:space="preserve">          </w:t>
      </w:r>
      <w:r>
        <w:rPr>
          <w:rFonts w:hint="eastAsia" w:hAnsi="宋体"/>
          <w:color w:val="auto"/>
          <w:sz w:val="24"/>
          <w:szCs w:val="24"/>
        </w:rPr>
        <w:t>（供应商的名称）全权处理本项目投标的有关事宜。</w:t>
      </w:r>
    </w:p>
    <w:p>
      <w:pPr>
        <w:pStyle w:val="19"/>
        <w:spacing w:before="46" w:after="46" w:line="300" w:lineRule="auto"/>
        <w:ind w:firstLine="480"/>
        <w:jc w:val="both"/>
        <w:rPr>
          <w:rFonts w:hAnsi="宋体" w:eastAsia="宋体" w:cs="Times New Roman"/>
          <w:color w:val="auto"/>
          <w:sz w:val="24"/>
          <w:szCs w:val="24"/>
        </w:rPr>
      </w:pPr>
      <w:r>
        <w:rPr>
          <w:rFonts w:hint="eastAsia" w:hAnsi="宋体" w:eastAsia="宋体"/>
          <w:color w:val="auto"/>
          <w:sz w:val="24"/>
          <w:szCs w:val="24"/>
        </w:rPr>
        <w:t>一、我方自愿按照采购文件规定的各项要求向采购人提供所需货物</w:t>
      </w:r>
      <w:r>
        <w:rPr>
          <w:rFonts w:hAnsi="宋体" w:eastAsia="宋体"/>
          <w:color w:val="auto"/>
          <w:sz w:val="24"/>
          <w:szCs w:val="24"/>
        </w:rPr>
        <w:t>/</w:t>
      </w:r>
      <w:r>
        <w:rPr>
          <w:rFonts w:hint="eastAsia" w:hAnsi="宋体" w:eastAsia="宋体"/>
          <w:color w:val="auto"/>
          <w:sz w:val="24"/>
          <w:szCs w:val="24"/>
        </w:rPr>
        <w:t>服务。</w:t>
      </w:r>
    </w:p>
    <w:p>
      <w:pPr>
        <w:pStyle w:val="19"/>
        <w:spacing w:before="46" w:after="46" w:line="300" w:lineRule="auto"/>
        <w:ind w:firstLine="480"/>
        <w:jc w:val="both"/>
        <w:rPr>
          <w:rFonts w:hAnsi="宋体" w:eastAsia="宋体" w:cs="Times New Roman"/>
          <w:color w:val="auto"/>
          <w:sz w:val="24"/>
          <w:szCs w:val="24"/>
        </w:rPr>
      </w:pPr>
      <w:r>
        <w:rPr>
          <w:rFonts w:hint="eastAsia" w:hAnsi="宋体" w:eastAsia="宋体"/>
          <w:color w:val="auto"/>
          <w:sz w:val="24"/>
          <w:szCs w:val="24"/>
        </w:rPr>
        <w:t>二、一旦我方成交，我方将严格按照采购文件规定的所有要求，向采购人提供所需货物及服务，认真履行合同规定的责任和义务，并按照合同相关规定完成项目。</w:t>
      </w:r>
    </w:p>
    <w:p>
      <w:pPr>
        <w:pStyle w:val="19"/>
        <w:spacing w:before="46" w:after="46" w:line="300" w:lineRule="auto"/>
        <w:ind w:firstLine="480"/>
        <w:jc w:val="both"/>
        <w:rPr>
          <w:rFonts w:hAnsi="宋体" w:eastAsia="宋体" w:cs="Times New Roman"/>
          <w:color w:val="auto"/>
          <w:sz w:val="24"/>
          <w:szCs w:val="24"/>
        </w:rPr>
      </w:pPr>
      <w:r>
        <w:rPr>
          <w:rFonts w:hint="eastAsia" w:hAnsi="宋体" w:eastAsia="宋体"/>
          <w:color w:val="auto"/>
          <w:sz w:val="24"/>
          <w:szCs w:val="24"/>
        </w:rPr>
        <w:t>三、我方已详细审查全部招标文件，包括修改文件（如有）以及全部参考资料和有关附件。我方已完全理解并同意放弃对此有不清楚、误解以及对采购文件内容质疑的权利。</w:t>
      </w:r>
    </w:p>
    <w:p>
      <w:pPr>
        <w:pStyle w:val="19"/>
        <w:spacing w:before="46" w:after="46" w:line="300" w:lineRule="auto"/>
        <w:ind w:firstLine="480"/>
        <w:jc w:val="both"/>
        <w:rPr>
          <w:rFonts w:hAnsi="宋体" w:eastAsia="宋体" w:cs="Times New Roman"/>
          <w:color w:val="auto"/>
          <w:sz w:val="24"/>
          <w:szCs w:val="24"/>
        </w:rPr>
      </w:pPr>
      <w:r>
        <w:rPr>
          <w:rFonts w:hint="eastAsia" w:hAnsi="宋体" w:eastAsia="宋体"/>
          <w:color w:val="auto"/>
          <w:sz w:val="24"/>
          <w:szCs w:val="24"/>
        </w:rPr>
        <w:t>四、响应有效期：自递交响应文件之日起</w:t>
      </w:r>
      <w:r>
        <w:rPr>
          <w:rFonts w:hint="eastAsia" w:hAnsi="宋体" w:eastAsia="宋体"/>
          <w:color w:val="auto"/>
          <w:sz w:val="24"/>
          <w:szCs w:val="24"/>
          <w:u w:val="single"/>
        </w:rPr>
        <w:t xml:space="preserve"> </w:t>
      </w:r>
      <w:r>
        <w:rPr>
          <w:rFonts w:hint="eastAsia" w:hAnsi="宋体" w:eastAsia="宋体"/>
          <w:color w:val="auto"/>
          <w:sz w:val="24"/>
          <w:szCs w:val="24"/>
          <w:u w:val="single"/>
          <w:lang w:val="en-US" w:eastAsia="zh-CN"/>
        </w:rPr>
        <w:t>90</w:t>
      </w:r>
      <w:r>
        <w:rPr>
          <w:rFonts w:hint="eastAsia" w:hAnsi="宋体" w:eastAsia="宋体"/>
          <w:color w:val="auto"/>
          <w:sz w:val="24"/>
          <w:szCs w:val="24"/>
          <w:u w:val="single"/>
        </w:rPr>
        <w:t xml:space="preserve"> </w:t>
      </w:r>
      <w:r>
        <w:rPr>
          <w:rFonts w:hint="eastAsia" w:hAnsi="宋体" w:eastAsia="宋体"/>
          <w:color w:val="auto"/>
          <w:sz w:val="24"/>
          <w:szCs w:val="24"/>
        </w:rPr>
        <w:t>天。</w:t>
      </w:r>
    </w:p>
    <w:p>
      <w:pPr>
        <w:pStyle w:val="19"/>
        <w:spacing w:before="46" w:after="46" w:line="300" w:lineRule="auto"/>
        <w:ind w:firstLine="480"/>
        <w:jc w:val="both"/>
        <w:rPr>
          <w:rFonts w:hAnsi="宋体" w:eastAsia="宋体" w:cs="Times New Roman"/>
          <w:color w:val="auto"/>
          <w:sz w:val="24"/>
          <w:szCs w:val="24"/>
        </w:rPr>
      </w:pPr>
      <w:r>
        <w:rPr>
          <w:rFonts w:hint="eastAsia" w:hAnsi="宋体" w:eastAsia="宋体"/>
          <w:color w:val="auto"/>
          <w:sz w:val="24"/>
          <w:szCs w:val="24"/>
        </w:rPr>
        <w:t>五、我方愿意提供贵单位可能另外要求的，与采购有关的文件资料，并保证我方已提供和将要提供的文件资料是真实、准确的并对其真实性、合法性承担一切法律责任。</w:t>
      </w:r>
    </w:p>
    <w:p>
      <w:pPr>
        <w:pStyle w:val="19"/>
        <w:spacing w:before="46" w:after="46" w:line="300" w:lineRule="auto"/>
        <w:ind w:firstLine="480"/>
        <w:jc w:val="both"/>
        <w:rPr>
          <w:rFonts w:hAnsi="宋体" w:eastAsia="宋体" w:cs="Times New Roman"/>
          <w:color w:val="auto"/>
          <w:sz w:val="24"/>
          <w:szCs w:val="24"/>
        </w:rPr>
      </w:pPr>
      <w:r>
        <w:rPr>
          <w:rFonts w:hint="eastAsia" w:hAnsi="宋体" w:eastAsia="宋体"/>
          <w:color w:val="auto"/>
          <w:sz w:val="24"/>
          <w:szCs w:val="24"/>
        </w:rPr>
        <w:t>我方完全同意按照采购文件的相关规定。</w:t>
      </w:r>
    </w:p>
    <w:p>
      <w:pPr>
        <w:pStyle w:val="19"/>
        <w:spacing w:before="46" w:after="46" w:line="300" w:lineRule="auto"/>
        <w:ind w:firstLine="480"/>
        <w:jc w:val="both"/>
        <w:rPr>
          <w:rFonts w:hAnsi="宋体" w:eastAsia="宋体" w:cs="Times New Roman"/>
          <w:color w:val="auto"/>
          <w:sz w:val="24"/>
          <w:szCs w:val="24"/>
        </w:rPr>
      </w:pPr>
      <w:r>
        <w:rPr>
          <w:rFonts w:hint="eastAsia" w:hAnsi="宋体" w:eastAsia="宋体"/>
          <w:color w:val="auto"/>
          <w:sz w:val="24"/>
          <w:szCs w:val="24"/>
        </w:rPr>
        <w:t>我方完全理解采购人不一定将合同授予最低报价的供应商的行为。</w:t>
      </w:r>
    </w:p>
    <w:p>
      <w:pPr>
        <w:pStyle w:val="19"/>
        <w:spacing w:before="46" w:after="46" w:line="300" w:lineRule="auto"/>
        <w:ind w:firstLine="480"/>
        <w:jc w:val="both"/>
        <w:rPr>
          <w:rFonts w:hAnsi="宋体" w:eastAsia="宋体" w:cs="Times New Roman"/>
          <w:color w:val="auto"/>
          <w:sz w:val="24"/>
          <w:szCs w:val="24"/>
        </w:rPr>
      </w:pPr>
      <w:r>
        <w:rPr>
          <w:rFonts w:hint="eastAsia" w:hAnsi="宋体" w:eastAsia="宋体"/>
          <w:color w:val="auto"/>
          <w:sz w:val="24"/>
          <w:szCs w:val="24"/>
        </w:rPr>
        <w:t>供应商名称（公章）：</w:t>
      </w:r>
      <w:r>
        <w:rPr>
          <w:rFonts w:hAnsi="宋体" w:eastAsia="宋体"/>
          <w:color w:val="auto"/>
          <w:sz w:val="24"/>
          <w:szCs w:val="24"/>
        </w:rPr>
        <w:t xml:space="preserve">                             </w:t>
      </w:r>
      <w:r>
        <w:rPr>
          <w:rFonts w:hint="eastAsia" w:hAnsi="宋体" w:eastAsia="宋体"/>
          <w:color w:val="auto"/>
          <w:sz w:val="24"/>
          <w:szCs w:val="24"/>
        </w:rPr>
        <w:t>通讯地址：</w:t>
      </w:r>
    </w:p>
    <w:p>
      <w:pPr>
        <w:pStyle w:val="19"/>
        <w:spacing w:before="46" w:after="46" w:line="300" w:lineRule="auto"/>
        <w:ind w:firstLine="480"/>
        <w:jc w:val="both"/>
        <w:rPr>
          <w:rFonts w:hAnsi="宋体" w:eastAsia="宋体" w:cs="Times New Roman"/>
          <w:color w:val="auto"/>
          <w:sz w:val="24"/>
          <w:szCs w:val="24"/>
        </w:rPr>
      </w:pPr>
      <w:r>
        <w:rPr>
          <w:rFonts w:hint="eastAsia" w:hAnsi="宋体" w:eastAsia="宋体"/>
          <w:color w:val="auto"/>
          <w:sz w:val="24"/>
          <w:szCs w:val="24"/>
        </w:rPr>
        <w:t>法定代表人（或授权代表）签字：</w:t>
      </w:r>
      <w:r>
        <w:rPr>
          <w:rFonts w:hAnsi="宋体" w:eastAsia="宋体"/>
          <w:color w:val="auto"/>
          <w:sz w:val="24"/>
          <w:szCs w:val="24"/>
        </w:rPr>
        <w:t xml:space="preserve">                   </w:t>
      </w:r>
      <w:r>
        <w:rPr>
          <w:rFonts w:hint="eastAsia" w:hAnsi="宋体" w:eastAsia="宋体"/>
          <w:color w:val="auto"/>
          <w:sz w:val="24"/>
          <w:szCs w:val="24"/>
        </w:rPr>
        <w:t>联系电话：</w:t>
      </w:r>
    </w:p>
    <w:p>
      <w:pPr>
        <w:pStyle w:val="19"/>
        <w:spacing w:before="46" w:after="46" w:line="300" w:lineRule="auto"/>
        <w:ind w:firstLine="480"/>
        <w:jc w:val="both"/>
        <w:rPr>
          <w:rFonts w:hAnsi="宋体" w:eastAsia="宋体" w:cs="Times New Roman"/>
          <w:color w:val="auto"/>
          <w:sz w:val="24"/>
          <w:szCs w:val="24"/>
        </w:rPr>
      </w:pPr>
      <w:r>
        <w:rPr>
          <w:rFonts w:hint="eastAsia" w:hAnsi="宋体" w:eastAsia="宋体"/>
          <w:color w:val="auto"/>
          <w:sz w:val="24"/>
          <w:szCs w:val="24"/>
        </w:rPr>
        <w:t>日</w:t>
      </w:r>
      <w:r>
        <w:rPr>
          <w:rFonts w:hAnsi="宋体" w:eastAsia="宋体"/>
          <w:color w:val="auto"/>
          <w:sz w:val="24"/>
          <w:szCs w:val="24"/>
        </w:rPr>
        <w:t xml:space="preserve">    </w:t>
      </w:r>
      <w:r>
        <w:rPr>
          <w:rFonts w:hint="eastAsia" w:hAnsi="宋体" w:eastAsia="宋体"/>
          <w:color w:val="auto"/>
          <w:sz w:val="24"/>
          <w:szCs w:val="24"/>
        </w:rPr>
        <w:t>期：</w:t>
      </w:r>
    </w:p>
    <w:p>
      <w:pPr>
        <w:jc w:val="both"/>
        <w:rPr>
          <w:rFonts w:ascii="仿宋_GB2312" w:hAnsi="仿宋_GB2312" w:eastAsia="仿宋_GB2312" w:cs="仿宋_GB2312"/>
          <w:b/>
          <w:bCs/>
          <w:color w:val="auto"/>
          <w:sz w:val="30"/>
          <w:szCs w:val="30"/>
        </w:rPr>
      </w:pPr>
      <w:bookmarkStart w:id="16" w:name="_Toc30098"/>
      <w:bookmarkStart w:id="17" w:name="_Toc5868"/>
      <w:bookmarkStart w:id="18" w:name="_Toc16866"/>
    </w:p>
    <w:p>
      <w:pPr>
        <w:jc w:val="both"/>
        <w:rPr>
          <w:rFonts w:ascii="仿宋_GB2312" w:hAnsi="仿宋_GB2312" w:eastAsia="仿宋_GB2312" w:cs="仿宋_GB2312"/>
          <w:b/>
          <w:bCs/>
          <w:color w:val="auto"/>
          <w:sz w:val="30"/>
          <w:szCs w:val="30"/>
        </w:rPr>
      </w:pPr>
    </w:p>
    <w:p>
      <w:pPr>
        <w:jc w:val="both"/>
        <w:rPr>
          <w:rFonts w:ascii="仿宋_GB2312" w:hAnsi="仿宋_GB2312" w:eastAsia="仿宋_GB2312" w:cs="仿宋_GB2312"/>
          <w:b/>
          <w:bCs/>
          <w:color w:val="auto"/>
          <w:sz w:val="30"/>
          <w:szCs w:val="30"/>
        </w:rPr>
      </w:pPr>
    </w:p>
    <w:p>
      <w:pPr>
        <w:jc w:val="both"/>
        <w:rPr>
          <w:rFonts w:hint="eastAsia" w:ascii="仿宋_GB2312" w:hAnsi="仿宋_GB2312" w:eastAsia="仿宋_GB2312" w:cs="仿宋_GB2312"/>
          <w:b/>
          <w:bCs/>
          <w:color w:val="auto"/>
          <w:sz w:val="30"/>
          <w:szCs w:val="30"/>
        </w:rPr>
      </w:pPr>
      <w:r>
        <w:rPr>
          <w:rFonts w:hint="eastAsia" w:ascii="仿宋" w:hAnsi="仿宋" w:eastAsia="仿宋" w:cs="仿宋"/>
          <w:color w:val="auto"/>
          <w:sz w:val="28"/>
          <w:szCs w:val="20"/>
        </w:rPr>
        <w:br w:type="page"/>
      </w:r>
      <w:r>
        <w:rPr>
          <w:rFonts w:hint="eastAsia" w:ascii="仿宋_GB2312" w:hAnsi="仿宋_GB2312" w:eastAsia="仿宋_GB2312" w:cs="仿宋_GB2312"/>
          <w:b/>
          <w:bCs/>
          <w:color w:val="auto"/>
          <w:sz w:val="30"/>
          <w:szCs w:val="30"/>
        </w:rPr>
        <w:t>格式3 承诺函</w:t>
      </w:r>
      <w:bookmarkEnd w:id="16"/>
      <w:bookmarkEnd w:id="17"/>
    </w:p>
    <w:p>
      <w:pPr>
        <w:ind w:firstLine="3614" w:firstLineChars="1000"/>
        <w:jc w:val="both"/>
        <w:rPr>
          <w:rFonts w:hAnsi="宋体"/>
          <w:color w:val="auto"/>
          <w:sz w:val="24"/>
          <w:szCs w:val="24"/>
        </w:rPr>
      </w:pPr>
      <w:r>
        <w:rPr>
          <w:rFonts w:hint="eastAsia" w:hAnsi="宋体"/>
          <w:b/>
          <w:bCs/>
          <w:color w:val="auto"/>
          <w:sz w:val="36"/>
          <w:szCs w:val="36"/>
        </w:rPr>
        <w:t>承诺函</w:t>
      </w:r>
    </w:p>
    <w:p>
      <w:pPr>
        <w:pStyle w:val="19"/>
        <w:spacing w:before="46" w:after="46" w:line="288" w:lineRule="auto"/>
        <w:ind w:firstLine="0" w:firstLineChars="0"/>
        <w:jc w:val="both"/>
        <w:rPr>
          <w:rFonts w:hAnsi="宋体" w:eastAsia="宋体" w:cs="Times New Roman"/>
          <w:color w:val="auto"/>
          <w:sz w:val="24"/>
          <w:szCs w:val="24"/>
        </w:rPr>
      </w:pPr>
      <w:r>
        <w:rPr>
          <w:rFonts w:hint="eastAsia" w:hAnsi="宋体" w:eastAsia="宋体"/>
          <w:color w:val="auto"/>
          <w:sz w:val="24"/>
          <w:szCs w:val="24"/>
        </w:rPr>
        <w:t>致：自贡市中医医院</w:t>
      </w:r>
    </w:p>
    <w:p>
      <w:pPr>
        <w:pStyle w:val="19"/>
        <w:spacing w:before="46" w:after="46" w:line="288" w:lineRule="auto"/>
        <w:ind w:left="0" w:leftChars="0" w:firstLine="0" w:firstLineChars="0"/>
        <w:jc w:val="both"/>
        <w:rPr>
          <w:rFonts w:hAnsi="宋体" w:eastAsia="宋体" w:cs="Times New Roman"/>
          <w:color w:val="auto"/>
          <w:sz w:val="24"/>
          <w:szCs w:val="24"/>
        </w:rPr>
      </w:pPr>
      <w:r>
        <w:rPr>
          <w:rFonts w:hint="eastAsia" w:hAnsi="宋体" w:eastAsia="宋体"/>
          <w:color w:val="auto"/>
          <w:sz w:val="24"/>
          <w:szCs w:val="24"/>
          <w:lang w:val="en-US" w:eastAsia="zh-CN"/>
        </w:rPr>
        <w:t xml:space="preserve"> </w:t>
      </w:r>
      <w:r>
        <w:rPr>
          <w:rFonts w:hint="eastAsia" w:hAnsi="宋体" w:eastAsia="宋体"/>
          <w:color w:val="auto"/>
          <w:sz w:val="24"/>
          <w:szCs w:val="24"/>
          <w:u w:val="single"/>
          <w:lang w:val="en-US" w:eastAsia="zh-CN"/>
        </w:rPr>
        <w:t xml:space="preserve">           </w:t>
      </w:r>
      <w:r>
        <w:rPr>
          <w:rFonts w:hint="eastAsia" w:hAnsi="宋体" w:eastAsia="宋体"/>
          <w:color w:val="auto"/>
          <w:sz w:val="24"/>
          <w:szCs w:val="24"/>
        </w:rPr>
        <w:t>（公司名称）作为参加本次采购活动（项目名称：</w:t>
      </w:r>
      <w:r>
        <w:rPr>
          <w:rFonts w:hint="eastAsia" w:ascii="宋体" w:hAnsi="宋体" w:cs="宋体"/>
          <w:color w:val="auto"/>
          <w:kern w:val="0"/>
          <w:sz w:val="24"/>
          <w:szCs w:val="24"/>
          <w:u w:val="single"/>
        </w:rPr>
        <w:t>自贡市中医医院</w:t>
      </w:r>
      <w:r>
        <w:rPr>
          <w:rFonts w:hint="eastAsia" w:ascii="宋体" w:hAnsi="宋体" w:cs="宋体"/>
          <w:color w:val="auto"/>
          <w:kern w:val="0"/>
          <w:sz w:val="24"/>
          <w:szCs w:val="24"/>
          <w:u w:val="single"/>
          <w:lang w:eastAsia="zh-CN"/>
        </w:rPr>
        <w:t>中医特色重点建设项目竣工环境保护、水土保持、安全设施等验收服务</w:t>
      </w:r>
      <w:r>
        <w:rPr>
          <w:rFonts w:hint="eastAsia" w:hAnsi="宋体"/>
          <w:color w:val="auto"/>
          <w:sz w:val="24"/>
          <w:szCs w:val="24"/>
          <w:u w:val="single"/>
        </w:rPr>
        <w:t>采购项目</w:t>
      </w:r>
      <w:r>
        <w:rPr>
          <w:rFonts w:hint="eastAsia" w:hAnsi="宋体" w:eastAsia="宋体"/>
          <w:color w:val="auto"/>
          <w:sz w:val="24"/>
          <w:szCs w:val="24"/>
        </w:rPr>
        <w:t>）的供应商，现郑重承诺：</w:t>
      </w:r>
    </w:p>
    <w:p>
      <w:pPr>
        <w:widowControl/>
        <w:spacing w:line="288" w:lineRule="auto"/>
        <w:ind w:firstLine="480" w:firstLineChars="200"/>
        <w:jc w:val="both"/>
        <w:rPr>
          <w:rFonts w:ascii="宋体"/>
          <w:color w:val="auto"/>
          <w:sz w:val="24"/>
          <w:szCs w:val="24"/>
        </w:rPr>
      </w:pPr>
      <w:r>
        <w:rPr>
          <w:rFonts w:hint="eastAsia" w:ascii="宋体" w:hAnsi="宋体" w:cs="宋体"/>
          <w:color w:val="auto"/>
          <w:sz w:val="24"/>
          <w:szCs w:val="24"/>
        </w:rPr>
        <w:t>一、具备《中华人民共和国政府采购法》第二十二条第一款和本项目规定的条件：</w:t>
      </w:r>
    </w:p>
    <w:p>
      <w:pPr>
        <w:widowControl/>
        <w:spacing w:line="288" w:lineRule="auto"/>
        <w:ind w:firstLine="480" w:firstLineChars="200"/>
        <w:jc w:val="both"/>
        <w:rPr>
          <w:rFonts w:hint="eastAsia" w:ascii="宋体" w:hAnsi="宋体" w:eastAsia="宋体" w:cs="宋体"/>
          <w:color w:val="auto"/>
          <w:sz w:val="24"/>
          <w:szCs w:val="24"/>
          <w:lang w:eastAsia="zh-CN"/>
        </w:rPr>
      </w:pPr>
      <w:r>
        <w:rPr>
          <w:rFonts w:hint="eastAsia" w:ascii="宋体" w:hAnsi="宋体" w:cs="宋体"/>
          <w:color w:val="auto"/>
          <w:sz w:val="24"/>
          <w:szCs w:val="24"/>
        </w:rPr>
        <w:t>（一）具有独立承担民事责任的能力；</w:t>
      </w:r>
      <w:r>
        <w:rPr>
          <w:rFonts w:ascii="宋体" w:hAnsi="宋体" w:cs="宋体"/>
          <w:color w:val="auto"/>
          <w:sz w:val="24"/>
          <w:szCs w:val="24"/>
        </w:rPr>
        <w:t xml:space="preserve"> </w:t>
      </w:r>
    </w:p>
    <w:p>
      <w:pPr>
        <w:widowControl/>
        <w:spacing w:line="288" w:lineRule="auto"/>
        <w:ind w:firstLine="480" w:firstLineChars="200"/>
        <w:jc w:val="both"/>
        <w:rPr>
          <w:rFonts w:hint="eastAsia" w:ascii="宋体" w:hAnsi="宋体" w:eastAsia="宋体" w:cs="宋体"/>
          <w:color w:val="auto"/>
          <w:sz w:val="24"/>
          <w:szCs w:val="24"/>
          <w:lang w:eastAsia="zh-CN"/>
        </w:rPr>
      </w:pPr>
      <w:r>
        <w:rPr>
          <w:rFonts w:hint="eastAsia" w:ascii="宋体" w:hAnsi="宋体" w:cs="宋体"/>
          <w:color w:val="auto"/>
          <w:sz w:val="24"/>
          <w:szCs w:val="24"/>
        </w:rPr>
        <w:t>（二）具有良好的商业信誉和健全的财务会计制度；</w:t>
      </w:r>
      <w:r>
        <w:rPr>
          <w:rFonts w:ascii="宋体" w:hAnsi="宋体" w:cs="宋体"/>
          <w:color w:val="auto"/>
          <w:sz w:val="24"/>
          <w:szCs w:val="24"/>
        </w:rPr>
        <w:t xml:space="preserve"> </w:t>
      </w:r>
    </w:p>
    <w:p>
      <w:pPr>
        <w:widowControl/>
        <w:spacing w:line="288" w:lineRule="auto"/>
        <w:ind w:firstLine="480" w:firstLineChars="200"/>
        <w:jc w:val="both"/>
        <w:rPr>
          <w:rFonts w:hint="eastAsia" w:ascii="宋体" w:hAnsi="宋体" w:eastAsia="宋体" w:cs="宋体"/>
          <w:color w:val="auto"/>
          <w:sz w:val="24"/>
          <w:szCs w:val="24"/>
          <w:lang w:eastAsia="zh-CN"/>
        </w:rPr>
      </w:pPr>
      <w:r>
        <w:rPr>
          <w:rFonts w:hint="eastAsia" w:ascii="宋体" w:hAnsi="宋体" w:cs="宋体"/>
          <w:color w:val="auto"/>
          <w:sz w:val="24"/>
          <w:szCs w:val="24"/>
        </w:rPr>
        <w:t>（三）具有履行合同所必需的</w:t>
      </w:r>
      <w:r>
        <w:rPr>
          <w:rFonts w:hint="eastAsia" w:ascii="宋体" w:hAnsi="宋体" w:cs="宋体"/>
          <w:color w:val="auto"/>
          <w:sz w:val="24"/>
          <w:szCs w:val="24"/>
          <w:lang w:eastAsia="zh-CN"/>
        </w:rPr>
        <w:t>资质、</w:t>
      </w:r>
      <w:r>
        <w:rPr>
          <w:rFonts w:hint="eastAsia" w:ascii="宋体" w:hAnsi="宋体" w:cs="宋体"/>
          <w:color w:val="auto"/>
          <w:sz w:val="24"/>
          <w:szCs w:val="24"/>
        </w:rPr>
        <w:t>设备和专业技术能力；</w:t>
      </w:r>
      <w:r>
        <w:rPr>
          <w:rFonts w:ascii="宋体" w:hAnsi="宋体" w:cs="宋体"/>
          <w:color w:val="auto"/>
          <w:sz w:val="24"/>
          <w:szCs w:val="24"/>
        </w:rPr>
        <w:t xml:space="preserve"> </w:t>
      </w:r>
    </w:p>
    <w:p>
      <w:pPr>
        <w:widowControl/>
        <w:spacing w:line="288" w:lineRule="auto"/>
        <w:ind w:firstLine="480" w:firstLineChars="200"/>
        <w:jc w:val="both"/>
        <w:rPr>
          <w:rFonts w:hint="eastAsia" w:ascii="宋体" w:hAnsi="宋体" w:eastAsia="宋体" w:cs="宋体"/>
          <w:color w:val="auto"/>
          <w:sz w:val="24"/>
          <w:szCs w:val="24"/>
          <w:lang w:eastAsia="zh-CN"/>
        </w:rPr>
      </w:pPr>
      <w:r>
        <w:rPr>
          <w:rFonts w:hint="eastAsia" w:ascii="宋体" w:hAnsi="宋体" w:cs="宋体"/>
          <w:color w:val="auto"/>
          <w:sz w:val="24"/>
          <w:szCs w:val="24"/>
        </w:rPr>
        <w:t>（四）有依法缴纳税收和社会保障资金的良好记录；</w:t>
      </w:r>
      <w:r>
        <w:rPr>
          <w:rFonts w:ascii="宋体" w:hAnsi="宋体" w:cs="宋体"/>
          <w:color w:val="auto"/>
          <w:sz w:val="24"/>
          <w:szCs w:val="24"/>
        </w:rPr>
        <w:t xml:space="preserve"> </w:t>
      </w:r>
    </w:p>
    <w:p>
      <w:pPr>
        <w:widowControl/>
        <w:spacing w:line="288" w:lineRule="auto"/>
        <w:ind w:firstLine="480" w:firstLineChars="200"/>
        <w:jc w:val="both"/>
        <w:rPr>
          <w:rFonts w:hint="eastAsia" w:ascii="宋体" w:hAnsi="宋体" w:cs="宋体"/>
          <w:color w:val="auto"/>
          <w:sz w:val="24"/>
          <w:szCs w:val="24"/>
        </w:rPr>
      </w:pPr>
      <w:r>
        <w:rPr>
          <w:rFonts w:hint="eastAsia" w:ascii="宋体" w:hAnsi="宋体" w:cs="宋体"/>
          <w:color w:val="auto"/>
          <w:sz w:val="24"/>
          <w:szCs w:val="24"/>
        </w:rPr>
        <w:t>（五）参加政府采购活动前三年内，在经营活动中没有重大违法记录；</w:t>
      </w:r>
    </w:p>
    <w:p>
      <w:pPr>
        <w:widowControl/>
        <w:spacing w:line="288" w:lineRule="auto"/>
        <w:ind w:firstLine="480" w:firstLineChars="200"/>
        <w:jc w:val="both"/>
        <w:rPr>
          <w:rFonts w:ascii="宋体"/>
          <w:color w:val="auto"/>
          <w:sz w:val="24"/>
          <w:szCs w:val="24"/>
        </w:rPr>
      </w:pPr>
      <w:r>
        <w:rPr>
          <w:rFonts w:hint="eastAsia" w:ascii="宋体" w:hAnsi="宋体" w:cs="宋体"/>
          <w:color w:val="auto"/>
          <w:sz w:val="24"/>
          <w:szCs w:val="24"/>
        </w:rPr>
        <w:t>（六）法律、行政法规规定的其他条件；</w:t>
      </w:r>
    </w:p>
    <w:p>
      <w:pPr>
        <w:widowControl/>
        <w:spacing w:line="288" w:lineRule="auto"/>
        <w:ind w:firstLine="480" w:firstLineChars="200"/>
        <w:jc w:val="both"/>
        <w:rPr>
          <w:rFonts w:ascii="宋体"/>
          <w:color w:val="auto"/>
          <w:sz w:val="24"/>
          <w:szCs w:val="24"/>
        </w:rPr>
      </w:pPr>
      <w:r>
        <w:rPr>
          <w:rFonts w:hint="eastAsia" w:ascii="宋体" w:hAnsi="宋体" w:cs="宋体"/>
          <w:color w:val="auto"/>
          <w:sz w:val="24"/>
          <w:szCs w:val="24"/>
        </w:rPr>
        <w:t>（七）根据采购项目提出的特殊条件。</w:t>
      </w:r>
    </w:p>
    <w:p>
      <w:pPr>
        <w:widowControl/>
        <w:spacing w:line="288" w:lineRule="auto"/>
        <w:ind w:firstLine="480" w:firstLineChars="200"/>
        <w:jc w:val="both"/>
        <w:rPr>
          <w:rFonts w:ascii="宋体"/>
          <w:color w:val="auto"/>
          <w:sz w:val="24"/>
          <w:szCs w:val="24"/>
        </w:rPr>
      </w:pPr>
      <w:r>
        <w:rPr>
          <w:rFonts w:hint="eastAsia" w:ascii="宋体" w:hAnsi="宋体" w:cs="宋体"/>
          <w:color w:val="auto"/>
          <w:sz w:val="24"/>
          <w:szCs w:val="24"/>
        </w:rPr>
        <w:t>二、完全接受和满足本项目采购文件中规定的实质性要求，如对采购文件有异议，已经在递交响应文件截止时间届满前依法进行维权救济，不存在对采购文件有异议的同时又参加本次采购活动以求侥幸中标或者为实现其他非法目的的行为。</w:t>
      </w:r>
    </w:p>
    <w:p>
      <w:pPr>
        <w:widowControl/>
        <w:spacing w:line="288" w:lineRule="auto"/>
        <w:ind w:firstLine="480" w:firstLineChars="200"/>
        <w:jc w:val="both"/>
        <w:rPr>
          <w:rFonts w:ascii="宋体"/>
          <w:color w:val="auto"/>
          <w:sz w:val="24"/>
          <w:szCs w:val="24"/>
        </w:rPr>
      </w:pPr>
      <w:r>
        <w:rPr>
          <w:rFonts w:hint="eastAsia" w:ascii="宋体" w:hAnsi="宋体" w:cs="宋体"/>
          <w:color w:val="auto"/>
          <w:sz w:val="24"/>
          <w:szCs w:val="24"/>
        </w:rPr>
        <w:t>三、参加本次采购活动，不存在与单位负责人为同一人或者存在直接控股、管理关系的其他供应商参与同一合同项下的政府采购活动的行为。</w:t>
      </w:r>
    </w:p>
    <w:p>
      <w:pPr>
        <w:widowControl/>
        <w:spacing w:line="288" w:lineRule="auto"/>
        <w:ind w:firstLine="480" w:firstLineChars="200"/>
        <w:jc w:val="both"/>
        <w:rPr>
          <w:rFonts w:ascii="宋体"/>
          <w:color w:val="auto"/>
          <w:sz w:val="24"/>
          <w:szCs w:val="24"/>
        </w:rPr>
      </w:pPr>
      <w:r>
        <w:rPr>
          <w:rFonts w:hint="eastAsia" w:ascii="宋体" w:hAnsi="宋体" w:cs="宋体"/>
          <w:color w:val="auto"/>
          <w:sz w:val="24"/>
          <w:szCs w:val="24"/>
        </w:rPr>
        <w:t>四、参加本次采购活动，不存在和其他供应商在同一合同项下的采购项目中，同时委托同一个自然人、同一家庭的人员、同一单位的人员作为代理人的行为。</w:t>
      </w:r>
    </w:p>
    <w:p>
      <w:pPr>
        <w:widowControl/>
        <w:spacing w:line="288" w:lineRule="auto"/>
        <w:ind w:firstLine="480" w:firstLineChars="200"/>
        <w:jc w:val="both"/>
        <w:rPr>
          <w:rFonts w:ascii="宋体"/>
          <w:color w:val="auto"/>
          <w:sz w:val="24"/>
          <w:szCs w:val="24"/>
        </w:rPr>
      </w:pPr>
      <w:r>
        <w:rPr>
          <w:rFonts w:hint="eastAsia" w:ascii="宋体" w:hAnsi="宋体" w:cs="宋体"/>
          <w:color w:val="auto"/>
          <w:sz w:val="24"/>
          <w:szCs w:val="24"/>
        </w:rPr>
        <w:t>五、如果有《四川省政府采购当事人诚信管理办法》（川财采</w:t>
      </w:r>
      <w:r>
        <w:rPr>
          <w:rFonts w:ascii="宋体" w:hAnsi="宋体" w:cs="宋体"/>
          <w:color w:val="auto"/>
          <w:sz w:val="24"/>
          <w:szCs w:val="24"/>
        </w:rPr>
        <w:t>[2015]33</w:t>
      </w:r>
      <w:r>
        <w:rPr>
          <w:rFonts w:hint="eastAsia" w:ascii="宋体" w:hAnsi="宋体" w:cs="宋体"/>
          <w:color w:val="auto"/>
          <w:sz w:val="24"/>
          <w:szCs w:val="24"/>
        </w:rPr>
        <w:t>号）规定的记入诚信档案的失信行为，将在响应文件中全面如实反映。</w:t>
      </w:r>
    </w:p>
    <w:p>
      <w:pPr>
        <w:widowControl/>
        <w:spacing w:line="288" w:lineRule="auto"/>
        <w:ind w:firstLine="480" w:firstLineChars="200"/>
        <w:jc w:val="both"/>
        <w:rPr>
          <w:rFonts w:ascii="宋体"/>
          <w:color w:val="auto"/>
          <w:sz w:val="24"/>
          <w:szCs w:val="24"/>
        </w:rPr>
      </w:pPr>
      <w:r>
        <w:rPr>
          <w:rFonts w:hint="eastAsia" w:ascii="宋体" w:hAnsi="宋体" w:cs="宋体"/>
          <w:color w:val="auto"/>
          <w:sz w:val="24"/>
          <w:szCs w:val="24"/>
        </w:rPr>
        <w:t>六、响应文件中提供的能够给予我公司带来优惠、好处的任何材料资料和技术、服务、商务等响应承诺情况都是真实的、有效的、合法的。</w:t>
      </w:r>
    </w:p>
    <w:p>
      <w:pPr>
        <w:widowControl/>
        <w:spacing w:line="288" w:lineRule="auto"/>
        <w:ind w:firstLine="480" w:firstLineChars="200"/>
        <w:jc w:val="both"/>
        <w:rPr>
          <w:rFonts w:ascii="宋体"/>
          <w:color w:val="auto"/>
          <w:sz w:val="24"/>
          <w:szCs w:val="24"/>
        </w:rPr>
      </w:pPr>
      <w:r>
        <w:rPr>
          <w:rFonts w:hint="eastAsia" w:ascii="宋体" w:hAnsi="宋体" w:cs="宋体"/>
          <w:color w:val="auto"/>
          <w:sz w:val="24"/>
          <w:szCs w:val="24"/>
        </w:rPr>
        <w:t>七、如本项目评审过程中需要提供样品，则我公司提供的样品即为成交后将要提供的成交产品，我公司对提供样品的性能和质量负责，因样品存在缺陷或者不符合采购文件要求导致未能中标的，我公司愿意承担相应不利后果。</w:t>
      </w:r>
    </w:p>
    <w:p>
      <w:pPr>
        <w:widowControl/>
        <w:spacing w:line="288" w:lineRule="auto"/>
        <w:ind w:firstLine="480" w:firstLineChars="200"/>
        <w:jc w:val="both"/>
        <w:rPr>
          <w:rFonts w:ascii="宋体"/>
          <w:color w:val="auto"/>
          <w:sz w:val="24"/>
          <w:szCs w:val="24"/>
        </w:rPr>
      </w:pPr>
      <w:r>
        <w:rPr>
          <w:rFonts w:hint="eastAsia" w:ascii="宋体" w:hAnsi="宋体" w:cs="宋体"/>
          <w:color w:val="auto"/>
          <w:sz w:val="24"/>
          <w:szCs w:val="24"/>
        </w:rPr>
        <w:t>八、我公司完全同意采购文件中关于知识产权的说明，承诺由此造成的纠纷由我单位全权负责。</w:t>
      </w:r>
    </w:p>
    <w:p>
      <w:pPr>
        <w:pStyle w:val="19"/>
        <w:spacing w:before="46" w:after="46" w:line="288" w:lineRule="auto"/>
        <w:ind w:firstLine="480"/>
        <w:jc w:val="both"/>
        <w:rPr>
          <w:rFonts w:hAnsi="宋体" w:eastAsia="宋体" w:cs="Times New Roman"/>
          <w:color w:val="auto"/>
          <w:sz w:val="24"/>
          <w:szCs w:val="24"/>
        </w:rPr>
      </w:pPr>
      <w:r>
        <w:rPr>
          <w:rFonts w:hint="eastAsia" w:hAnsi="宋体" w:eastAsia="宋体"/>
          <w:color w:val="auto"/>
          <w:sz w:val="24"/>
          <w:szCs w:val="24"/>
        </w:rPr>
        <w:t>本公司对上述承诺的内容事项真实性负责。如经查实上述承诺的内容事项存在虚假，我公司愿意接受以提供虚假材料谋取中标追究法律责任。</w:t>
      </w:r>
    </w:p>
    <w:p>
      <w:pPr>
        <w:widowControl/>
        <w:spacing w:line="288" w:lineRule="auto"/>
        <w:ind w:firstLine="480" w:firstLineChars="200"/>
        <w:jc w:val="both"/>
        <w:rPr>
          <w:rFonts w:ascii="宋体"/>
          <w:color w:val="auto"/>
          <w:sz w:val="24"/>
          <w:szCs w:val="24"/>
        </w:rPr>
      </w:pPr>
      <w:r>
        <w:rPr>
          <w:rFonts w:hint="eastAsia" w:ascii="宋体" w:hAnsi="宋体" w:cs="宋体"/>
          <w:color w:val="auto"/>
          <w:sz w:val="24"/>
          <w:szCs w:val="24"/>
        </w:rPr>
        <w:t>供应商名称：</w:t>
      </w:r>
      <w:r>
        <w:rPr>
          <w:rFonts w:ascii="宋体" w:hAnsi="宋体" w:cs="宋体"/>
          <w:color w:val="auto"/>
          <w:sz w:val="24"/>
          <w:szCs w:val="24"/>
        </w:rPr>
        <w:t>XXXX</w:t>
      </w:r>
      <w:r>
        <w:rPr>
          <w:rFonts w:hint="eastAsia" w:ascii="宋体" w:hAnsi="宋体" w:cs="宋体"/>
          <w:color w:val="auto"/>
          <w:sz w:val="24"/>
          <w:szCs w:val="24"/>
        </w:rPr>
        <w:t>（公章）。</w:t>
      </w:r>
    </w:p>
    <w:p>
      <w:pPr>
        <w:pStyle w:val="19"/>
        <w:spacing w:before="46" w:after="46"/>
        <w:ind w:firstLine="480"/>
        <w:jc w:val="both"/>
        <w:rPr>
          <w:rFonts w:ascii="仿宋_GB2312" w:cs="Times New Roman"/>
          <w:b/>
          <w:bCs/>
          <w:color w:val="auto"/>
          <w:sz w:val="30"/>
          <w:szCs w:val="30"/>
        </w:rPr>
      </w:pPr>
      <w:r>
        <w:rPr>
          <w:rFonts w:hint="eastAsia" w:hAnsi="宋体" w:eastAsia="宋体"/>
          <w:color w:val="auto"/>
          <w:sz w:val="24"/>
          <w:szCs w:val="24"/>
        </w:rPr>
        <w:t>法定代表人（或授权代表）签字：</w:t>
      </w:r>
      <w:r>
        <w:rPr>
          <w:rFonts w:hAnsi="宋体" w:eastAsia="宋体"/>
          <w:color w:val="auto"/>
          <w:sz w:val="24"/>
          <w:szCs w:val="24"/>
        </w:rPr>
        <w:t>XXXX</w:t>
      </w:r>
      <w:r>
        <w:rPr>
          <w:rFonts w:hint="eastAsia" w:hAnsi="宋体" w:eastAsia="宋体"/>
          <w:color w:val="auto"/>
          <w:sz w:val="24"/>
          <w:szCs w:val="24"/>
        </w:rPr>
        <w:t>。</w:t>
      </w:r>
      <w:r>
        <w:rPr>
          <w:rFonts w:hAnsi="宋体" w:eastAsia="宋体"/>
          <w:color w:val="auto"/>
          <w:sz w:val="24"/>
          <w:szCs w:val="24"/>
        </w:rPr>
        <w:t xml:space="preserve">              </w:t>
      </w:r>
      <w:r>
        <w:rPr>
          <w:rFonts w:hint="eastAsia" w:hAnsi="宋体" w:eastAsia="宋体"/>
          <w:color w:val="auto"/>
          <w:sz w:val="24"/>
          <w:szCs w:val="24"/>
        </w:rPr>
        <w:t>日</w:t>
      </w:r>
      <w:r>
        <w:rPr>
          <w:rFonts w:hAnsi="宋体" w:eastAsia="宋体"/>
          <w:color w:val="auto"/>
          <w:sz w:val="24"/>
          <w:szCs w:val="24"/>
        </w:rPr>
        <w:t xml:space="preserve">    </w:t>
      </w:r>
      <w:r>
        <w:rPr>
          <w:rFonts w:hint="eastAsia" w:hAnsi="宋体" w:eastAsia="宋体"/>
          <w:color w:val="auto"/>
          <w:sz w:val="24"/>
          <w:szCs w:val="24"/>
        </w:rPr>
        <w:t>期：</w:t>
      </w:r>
      <w:r>
        <w:rPr>
          <w:rFonts w:hAnsi="宋体" w:eastAsia="宋体"/>
          <w:color w:val="auto"/>
          <w:sz w:val="24"/>
          <w:szCs w:val="24"/>
        </w:rPr>
        <w:t>XXXX</w:t>
      </w:r>
      <w:r>
        <w:rPr>
          <w:rFonts w:hint="eastAsia" w:hAnsi="宋体" w:eastAsia="宋体"/>
          <w:color w:val="auto"/>
          <w:sz w:val="24"/>
          <w:szCs w:val="24"/>
        </w:rPr>
        <w:t>。</w:t>
      </w:r>
    </w:p>
    <w:p>
      <w:pPr>
        <w:pStyle w:val="19"/>
        <w:spacing w:before="46" w:after="46"/>
        <w:ind w:firstLine="0" w:firstLineChars="0"/>
        <w:jc w:val="both"/>
        <w:outlineLvl w:val="1"/>
        <w:rPr>
          <w:rFonts w:hint="eastAsia" w:ascii="仿宋_GB2312" w:hAnsi="仿宋_GB2312" w:cs="仿宋_GB2312"/>
          <w:b/>
          <w:bCs/>
          <w:color w:val="auto"/>
          <w:sz w:val="30"/>
          <w:szCs w:val="30"/>
        </w:rPr>
      </w:pPr>
    </w:p>
    <w:p>
      <w:pPr>
        <w:pStyle w:val="19"/>
        <w:spacing w:before="46" w:after="46"/>
        <w:ind w:firstLine="0" w:firstLineChars="0"/>
        <w:jc w:val="both"/>
        <w:outlineLvl w:val="1"/>
        <w:rPr>
          <w:rFonts w:ascii="仿宋_GB2312" w:cs="Times New Roman"/>
          <w:b/>
          <w:bCs/>
          <w:color w:val="auto"/>
          <w:sz w:val="30"/>
          <w:szCs w:val="30"/>
        </w:rPr>
      </w:pPr>
      <w:r>
        <w:rPr>
          <w:rFonts w:hint="eastAsia" w:ascii="仿宋_GB2312" w:hAnsi="仿宋_GB2312" w:cs="仿宋_GB2312"/>
          <w:b/>
          <w:bCs/>
          <w:color w:val="auto"/>
          <w:sz w:val="30"/>
          <w:szCs w:val="30"/>
        </w:rPr>
        <w:t>格式</w:t>
      </w:r>
      <w:r>
        <w:rPr>
          <w:rFonts w:ascii="仿宋_GB2312" w:hAnsi="仿宋_GB2312" w:cs="仿宋_GB2312"/>
          <w:b/>
          <w:bCs/>
          <w:color w:val="auto"/>
          <w:sz w:val="30"/>
          <w:szCs w:val="30"/>
        </w:rPr>
        <w:t xml:space="preserve">4 </w:t>
      </w:r>
      <w:r>
        <w:rPr>
          <w:rFonts w:hint="eastAsia" w:ascii="仿宋_GB2312" w:hAnsi="仿宋_GB2312" w:cs="仿宋_GB2312"/>
          <w:b/>
          <w:bCs/>
          <w:color w:val="auto"/>
          <w:sz w:val="30"/>
          <w:szCs w:val="30"/>
        </w:rPr>
        <w:t>依法缴纳税收和社会保障资金承诺函</w:t>
      </w:r>
      <w:bookmarkEnd w:id="18"/>
    </w:p>
    <w:p>
      <w:pPr>
        <w:pStyle w:val="19"/>
        <w:spacing w:before="46" w:after="46"/>
        <w:ind w:firstLine="0" w:firstLineChars="0"/>
        <w:jc w:val="both"/>
        <w:rPr>
          <w:rFonts w:ascii="仿宋_GB2312" w:cs="Times New Roman"/>
          <w:b/>
          <w:bCs/>
          <w:color w:val="auto"/>
          <w:sz w:val="24"/>
          <w:szCs w:val="24"/>
        </w:rPr>
      </w:pPr>
    </w:p>
    <w:p>
      <w:pPr>
        <w:widowControl/>
        <w:jc w:val="center"/>
        <w:rPr>
          <w:rFonts w:ascii="宋体"/>
          <w:b/>
          <w:bCs/>
          <w:color w:val="auto"/>
          <w:kern w:val="0"/>
          <w:sz w:val="36"/>
          <w:szCs w:val="36"/>
        </w:rPr>
      </w:pPr>
      <w:r>
        <w:rPr>
          <w:rFonts w:hint="eastAsia" w:ascii="宋体" w:hAnsi="宋体" w:cs="宋体"/>
          <w:b/>
          <w:bCs/>
          <w:color w:val="auto"/>
          <w:kern w:val="0"/>
          <w:sz w:val="36"/>
          <w:szCs w:val="36"/>
          <w:lang w:val="en-US" w:eastAsia="zh-CN"/>
        </w:rPr>
        <w:t>2021年至今</w:t>
      </w:r>
      <w:r>
        <w:rPr>
          <w:rFonts w:hint="eastAsia" w:ascii="宋体" w:hAnsi="宋体" w:cs="宋体"/>
          <w:b/>
          <w:bCs/>
          <w:color w:val="auto"/>
          <w:kern w:val="0"/>
          <w:sz w:val="36"/>
          <w:szCs w:val="36"/>
        </w:rPr>
        <w:t>年依法缴纳税收和社会保障资金承诺函</w:t>
      </w:r>
    </w:p>
    <w:p>
      <w:pPr>
        <w:widowControl/>
        <w:jc w:val="both"/>
        <w:rPr>
          <w:rFonts w:ascii="宋体"/>
          <w:b/>
          <w:bCs/>
          <w:color w:val="auto"/>
          <w:kern w:val="0"/>
          <w:sz w:val="24"/>
          <w:szCs w:val="24"/>
        </w:rPr>
      </w:pPr>
    </w:p>
    <w:p>
      <w:pPr>
        <w:pStyle w:val="19"/>
        <w:spacing w:before="46" w:afterLines="100"/>
        <w:ind w:firstLine="0" w:firstLineChars="0"/>
        <w:jc w:val="both"/>
        <w:rPr>
          <w:rFonts w:hAnsi="宋体" w:eastAsia="宋体" w:cs="Times New Roman"/>
          <w:color w:val="auto"/>
          <w:sz w:val="24"/>
          <w:szCs w:val="24"/>
        </w:rPr>
      </w:pPr>
      <w:r>
        <w:rPr>
          <w:rFonts w:hint="eastAsia" w:hAnsi="宋体" w:eastAsia="宋体"/>
          <w:color w:val="auto"/>
          <w:sz w:val="24"/>
          <w:szCs w:val="24"/>
        </w:rPr>
        <w:t>致：</w:t>
      </w:r>
      <w:r>
        <w:rPr>
          <w:rFonts w:hint="eastAsia" w:hAnsi="宋体" w:eastAsia="宋体"/>
          <w:color w:val="auto"/>
          <w:sz w:val="24"/>
          <w:szCs w:val="24"/>
          <w:u w:val="single"/>
        </w:rPr>
        <w:t>自贡市中医医院：</w:t>
      </w:r>
    </w:p>
    <w:p>
      <w:pPr>
        <w:pStyle w:val="18"/>
        <w:spacing w:beforeAutospacing="0" w:afterAutospacing="0" w:line="360" w:lineRule="auto"/>
        <w:ind w:firstLine="12" w:firstLineChars="5"/>
        <w:jc w:val="both"/>
        <w:rPr>
          <w:rFonts w:cs="Times New Roman"/>
          <w:color w:val="auto"/>
        </w:rPr>
      </w:pPr>
      <w:r>
        <w:rPr>
          <w:color w:val="auto"/>
        </w:rPr>
        <w:t xml:space="preserve">     </w:t>
      </w:r>
      <w:r>
        <w:rPr>
          <w:rFonts w:hint="eastAsia" w:cs="宋体"/>
          <w:color w:val="auto"/>
        </w:rPr>
        <w:t>我单位现参与</w:t>
      </w:r>
      <w:r>
        <w:rPr>
          <w:rFonts w:hint="eastAsia" w:ascii="宋体" w:hAnsi="宋体" w:cs="宋体"/>
          <w:color w:val="auto"/>
          <w:kern w:val="0"/>
          <w:sz w:val="24"/>
          <w:szCs w:val="24"/>
          <w:u w:val="single"/>
        </w:rPr>
        <w:t>自贡市中医医院</w:t>
      </w:r>
      <w:r>
        <w:rPr>
          <w:rFonts w:hint="eastAsia" w:ascii="宋体" w:hAnsi="宋体" w:cs="宋体"/>
          <w:color w:val="auto"/>
          <w:kern w:val="0"/>
          <w:sz w:val="24"/>
          <w:szCs w:val="24"/>
          <w:u w:val="single"/>
          <w:lang w:eastAsia="zh-CN"/>
        </w:rPr>
        <w:t>中医特色重点建设项目竣工环境保护、水土保持、安全设施等验收服务采购项目</w:t>
      </w:r>
      <w:r>
        <w:rPr>
          <w:rFonts w:hint="eastAsia" w:cs="宋体"/>
          <w:color w:val="auto"/>
        </w:rPr>
        <w:t>，并作出如下承诺：</w:t>
      </w:r>
    </w:p>
    <w:p>
      <w:pPr>
        <w:pStyle w:val="18"/>
        <w:spacing w:beforeAutospacing="0" w:afterAutospacing="0" w:line="360" w:lineRule="auto"/>
        <w:jc w:val="both"/>
        <w:rPr>
          <w:rFonts w:cs="Times New Roman"/>
          <w:color w:val="auto"/>
        </w:rPr>
      </w:pPr>
      <w:r>
        <w:rPr>
          <w:color w:val="auto"/>
        </w:rPr>
        <w:t xml:space="preserve">     </w:t>
      </w:r>
      <w:r>
        <w:rPr>
          <w:rFonts w:hint="eastAsia" w:cs="宋体"/>
          <w:color w:val="auto"/>
        </w:rPr>
        <w:t>我单位</w:t>
      </w:r>
      <w:r>
        <w:rPr>
          <w:rFonts w:hint="eastAsia" w:ascii="仿宋_GB2312" w:eastAsia="仿宋_GB2312"/>
          <w:color w:val="auto"/>
          <w:sz w:val="28"/>
          <w:szCs w:val="28"/>
          <w:u w:val="single"/>
          <w:lang w:val="en-US" w:eastAsia="zh-CN"/>
        </w:rPr>
        <w:t xml:space="preserve">      </w:t>
      </w:r>
      <w:r>
        <w:rPr>
          <w:rFonts w:hint="eastAsia" w:cs="宋体"/>
          <w:color w:val="auto"/>
        </w:rPr>
        <w:t>年依法缴纳税收和员工社会保险，随时接受采购人的检查验证。如违反上述承诺，我单位将按照《中华人民共和国政府采购法》、《中华人民共和国政府采购法实施条例》相关规定接受处罚，并通过媒体予以公布。</w:t>
      </w:r>
    </w:p>
    <w:p>
      <w:pPr>
        <w:pStyle w:val="18"/>
        <w:spacing w:beforeAutospacing="0" w:afterAutospacing="0" w:line="360" w:lineRule="auto"/>
        <w:jc w:val="both"/>
        <w:rPr>
          <w:rFonts w:cs="Times New Roman"/>
          <w:color w:val="auto"/>
        </w:rPr>
      </w:pPr>
      <w:r>
        <w:rPr>
          <w:color w:val="auto"/>
        </w:rPr>
        <w:t xml:space="preserve">     </w:t>
      </w:r>
      <w:r>
        <w:rPr>
          <w:rFonts w:hint="eastAsia" w:cs="宋体"/>
          <w:color w:val="auto"/>
        </w:rPr>
        <w:t>特此承诺。</w:t>
      </w:r>
    </w:p>
    <w:p>
      <w:pPr>
        <w:pStyle w:val="18"/>
        <w:spacing w:beforeAutospacing="0" w:afterAutospacing="0" w:line="360" w:lineRule="auto"/>
        <w:jc w:val="both"/>
        <w:rPr>
          <w:rFonts w:cs="Times New Roman"/>
          <w:color w:val="auto"/>
        </w:rPr>
      </w:pPr>
    </w:p>
    <w:p>
      <w:pPr>
        <w:pStyle w:val="19"/>
        <w:spacing w:before="46" w:after="46"/>
        <w:ind w:firstLine="480"/>
        <w:jc w:val="both"/>
        <w:rPr>
          <w:rFonts w:hAnsi="宋体" w:eastAsia="宋体" w:cs="Times New Roman"/>
          <w:color w:val="auto"/>
          <w:sz w:val="24"/>
          <w:szCs w:val="24"/>
        </w:rPr>
      </w:pPr>
      <w:r>
        <w:rPr>
          <w:rFonts w:hAnsi="宋体" w:eastAsia="宋体"/>
          <w:color w:val="auto"/>
          <w:sz w:val="24"/>
          <w:szCs w:val="24"/>
        </w:rPr>
        <w:t xml:space="preserve"> </w:t>
      </w:r>
      <w:r>
        <w:rPr>
          <w:rFonts w:hint="eastAsia" w:hAnsi="宋体" w:eastAsia="宋体"/>
          <w:color w:val="auto"/>
          <w:sz w:val="24"/>
          <w:szCs w:val="24"/>
        </w:rPr>
        <w:t>供应商名称（公章）：</w:t>
      </w:r>
    </w:p>
    <w:p>
      <w:pPr>
        <w:pStyle w:val="19"/>
        <w:spacing w:before="46" w:after="46"/>
        <w:ind w:firstLine="480"/>
        <w:jc w:val="both"/>
        <w:rPr>
          <w:rFonts w:hAnsi="宋体" w:eastAsia="宋体" w:cs="Times New Roman"/>
          <w:color w:val="auto"/>
          <w:sz w:val="24"/>
          <w:szCs w:val="24"/>
        </w:rPr>
      </w:pPr>
      <w:r>
        <w:rPr>
          <w:rFonts w:hAnsi="宋体" w:eastAsia="宋体"/>
          <w:color w:val="auto"/>
          <w:sz w:val="24"/>
          <w:szCs w:val="24"/>
        </w:rPr>
        <w:t xml:space="preserve"> </w:t>
      </w:r>
      <w:r>
        <w:rPr>
          <w:rFonts w:hint="eastAsia" w:hAnsi="宋体" w:eastAsia="宋体"/>
          <w:color w:val="auto"/>
          <w:sz w:val="24"/>
          <w:szCs w:val="24"/>
        </w:rPr>
        <w:t>法定代表人（或授权代表）签字：</w:t>
      </w:r>
    </w:p>
    <w:p>
      <w:pPr>
        <w:pStyle w:val="19"/>
        <w:spacing w:before="46" w:after="46"/>
        <w:ind w:firstLine="480"/>
        <w:jc w:val="both"/>
        <w:rPr>
          <w:rFonts w:hAnsi="宋体" w:eastAsia="宋体" w:cs="Times New Roman"/>
          <w:color w:val="auto"/>
          <w:sz w:val="24"/>
          <w:szCs w:val="24"/>
        </w:rPr>
      </w:pPr>
      <w:r>
        <w:rPr>
          <w:rFonts w:hAnsi="宋体" w:eastAsia="宋体"/>
          <w:color w:val="auto"/>
          <w:sz w:val="24"/>
          <w:szCs w:val="24"/>
        </w:rPr>
        <w:t xml:space="preserve"> </w:t>
      </w:r>
      <w:r>
        <w:rPr>
          <w:rFonts w:hint="eastAsia" w:hAnsi="宋体" w:eastAsia="宋体"/>
          <w:color w:val="auto"/>
          <w:sz w:val="24"/>
          <w:szCs w:val="24"/>
        </w:rPr>
        <w:t>日</w:t>
      </w:r>
      <w:r>
        <w:rPr>
          <w:rFonts w:hAnsi="宋体" w:eastAsia="宋体"/>
          <w:color w:val="auto"/>
          <w:sz w:val="24"/>
          <w:szCs w:val="24"/>
        </w:rPr>
        <w:t xml:space="preserve">    </w:t>
      </w:r>
      <w:r>
        <w:rPr>
          <w:rFonts w:hint="eastAsia" w:hAnsi="宋体" w:eastAsia="宋体"/>
          <w:color w:val="auto"/>
          <w:sz w:val="24"/>
          <w:szCs w:val="24"/>
        </w:rPr>
        <w:t>期：</w:t>
      </w:r>
    </w:p>
    <w:p>
      <w:pPr>
        <w:jc w:val="both"/>
        <w:rPr>
          <w:rFonts w:ascii="仿宋_GB2312" w:eastAsia="仿宋_GB2312"/>
          <w:color w:val="auto"/>
        </w:rPr>
      </w:pPr>
    </w:p>
    <w:p>
      <w:pPr>
        <w:jc w:val="both"/>
        <w:rPr>
          <w:rFonts w:ascii="仿宋_GB2312" w:eastAsia="仿宋_GB2312"/>
          <w:color w:val="auto"/>
        </w:rPr>
      </w:pPr>
    </w:p>
    <w:p>
      <w:pPr>
        <w:jc w:val="both"/>
        <w:rPr>
          <w:rFonts w:ascii="仿宋_GB2312" w:eastAsia="仿宋_GB2312"/>
          <w:color w:val="auto"/>
        </w:rPr>
      </w:pPr>
    </w:p>
    <w:p>
      <w:pPr>
        <w:jc w:val="both"/>
        <w:rPr>
          <w:rFonts w:ascii="仿宋_GB2312" w:eastAsia="仿宋_GB2312"/>
          <w:color w:val="auto"/>
        </w:rPr>
      </w:pPr>
    </w:p>
    <w:p>
      <w:pPr>
        <w:jc w:val="both"/>
        <w:rPr>
          <w:rFonts w:ascii="仿宋_GB2312" w:eastAsia="仿宋_GB2312"/>
          <w:color w:val="auto"/>
        </w:rPr>
      </w:pPr>
    </w:p>
    <w:p>
      <w:pPr>
        <w:jc w:val="both"/>
        <w:rPr>
          <w:rFonts w:ascii="仿宋_GB2312" w:eastAsia="仿宋_GB2312"/>
          <w:color w:val="auto"/>
        </w:rPr>
      </w:pPr>
    </w:p>
    <w:p>
      <w:pPr>
        <w:jc w:val="both"/>
        <w:rPr>
          <w:rFonts w:ascii="仿宋_GB2312" w:eastAsia="仿宋_GB2312"/>
          <w:color w:val="auto"/>
        </w:rPr>
      </w:pPr>
    </w:p>
    <w:p>
      <w:pPr>
        <w:jc w:val="both"/>
        <w:rPr>
          <w:rFonts w:ascii="仿宋_GB2312" w:eastAsia="仿宋_GB2312"/>
          <w:color w:val="auto"/>
        </w:rPr>
      </w:pPr>
    </w:p>
    <w:p>
      <w:pPr>
        <w:jc w:val="both"/>
        <w:rPr>
          <w:rFonts w:ascii="仿宋_GB2312" w:eastAsia="仿宋_GB2312"/>
          <w:color w:val="auto"/>
        </w:rPr>
      </w:pPr>
    </w:p>
    <w:p>
      <w:pPr>
        <w:jc w:val="both"/>
        <w:rPr>
          <w:rFonts w:ascii="仿宋_GB2312" w:eastAsia="仿宋_GB2312"/>
          <w:color w:val="auto"/>
        </w:rPr>
      </w:pPr>
    </w:p>
    <w:p>
      <w:pPr>
        <w:jc w:val="both"/>
        <w:rPr>
          <w:rFonts w:ascii="仿宋_GB2312" w:eastAsia="仿宋_GB2312"/>
          <w:color w:val="auto"/>
        </w:rPr>
      </w:pPr>
    </w:p>
    <w:p>
      <w:pPr>
        <w:spacing w:line="588" w:lineRule="exact"/>
        <w:jc w:val="both"/>
        <w:rPr>
          <w:rFonts w:hAnsi="宋体"/>
          <w:b/>
          <w:bCs/>
          <w:color w:val="auto"/>
          <w:spacing w:val="6"/>
          <w:sz w:val="36"/>
          <w:szCs w:val="36"/>
        </w:rPr>
      </w:pPr>
    </w:p>
    <w:p>
      <w:pPr>
        <w:spacing w:line="588" w:lineRule="exact"/>
        <w:jc w:val="both"/>
        <w:rPr>
          <w:rFonts w:hAnsi="宋体"/>
          <w:b/>
          <w:bCs/>
          <w:color w:val="auto"/>
          <w:spacing w:val="6"/>
          <w:sz w:val="36"/>
          <w:szCs w:val="36"/>
        </w:rPr>
      </w:pPr>
    </w:p>
    <w:p>
      <w:pPr>
        <w:spacing w:line="588" w:lineRule="exact"/>
        <w:jc w:val="both"/>
        <w:outlineLvl w:val="1"/>
        <w:rPr>
          <w:rFonts w:hint="eastAsia" w:ascii="仿宋_GB2312" w:hAnsi="仿宋_GB2312" w:eastAsia="仿宋_GB2312" w:cs="仿宋_GB2312"/>
          <w:b/>
          <w:bCs/>
          <w:color w:val="auto"/>
          <w:kern w:val="0"/>
          <w:sz w:val="30"/>
          <w:szCs w:val="30"/>
        </w:rPr>
      </w:pPr>
      <w:r>
        <w:rPr>
          <w:rFonts w:hint="eastAsia" w:ascii="仿宋_GB2312" w:hAnsi="仿宋_GB2312" w:eastAsia="仿宋_GB2312" w:cs="仿宋_GB2312"/>
          <w:b/>
          <w:bCs/>
          <w:color w:val="auto"/>
          <w:kern w:val="0"/>
          <w:sz w:val="30"/>
          <w:szCs w:val="30"/>
        </w:rPr>
        <w:t>格式</w:t>
      </w:r>
      <w:r>
        <w:rPr>
          <w:rFonts w:ascii="仿宋_GB2312" w:hAnsi="仿宋_GB2312" w:eastAsia="仿宋_GB2312" w:cs="仿宋_GB2312"/>
          <w:b/>
          <w:bCs/>
          <w:color w:val="auto"/>
          <w:kern w:val="0"/>
          <w:sz w:val="30"/>
          <w:szCs w:val="30"/>
        </w:rPr>
        <w:t>5</w:t>
      </w:r>
      <w:r>
        <w:rPr>
          <w:rFonts w:hint="eastAsia" w:ascii="仿宋_GB2312" w:hAnsi="仿宋_GB2312" w:eastAsia="仿宋_GB2312" w:cs="仿宋_GB2312"/>
          <w:b/>
          <w:bCs/>
          <w:color w:val="auto"/>
          <w:kern w:val="0"/>
          <w:sz w:val="30"/>
          <w:szCs w:val="30"/>
        </w:rPr>
        <w:t>：体现健全的财务制度的证明材料承诺书</w:t>
      </w:r>
    </w:p>
    <w:p>
      <w:pPr>
        <w:pStyle w:val="2"/>
        <w:rPr>
          <w:rFonts w:hint="eastAsia"/>
        </w:rPr>
      </w:pPr>
    </w:p>
    <w:p>
      <w:pPr>
        <w:widowControl/>
        <w:jc w:val="center"/>
        <w:rPr>
          <w:rFonts w:hint="eastAsia" w:ascii="宋体" w:hAnsi="宋体" w:cs="宋体"/>
          <w:b/>
          <w:bCs/>
          <w:color w:val="auto"/>
          <w:kern w:val="0"/>
          <w:sz w:val="36"/>
          <w:szCs w:val="36"/>
        </w:rPr>
      </w:pPr>
      <w:r>
        <w:rPr>
          <w:rFonts w:hint="eastAsia" w:ascii="宋体" w:hAnsi="宋体" w:cs="宋体"/>
          <w:b/>
          <w:bCs/>
          <w:color w:val="auto"/>
          <w:kern w:val="0"/>
          <w:sz w:val="36"/>
          <w:szCs w:val="36"/>
        </w:rPr>
        <w:t>承诺书</w:t>
      </w:r>
    </w:p>
    <w:p>
      <w:pPr>
        <w:pStyle w:val="19"/>
        <w:spacing w:before="46" w:after="46" w:line="300" w:lineRule="auto"/>
        <w:ind w:firstLine="480"/>
        <w:jc w:val="both"/>
        <w:rPr>
          <w:rFonts w:hAnsi="宋体" w:eastAsia="宋体" w:cs="Times New Roman"/>
          <w:color w:val="auto"/>
          <w:sz w:val="24"/>
          <w:szCs w:val="24"/>
        </w:rPr>
      </w:pPr>
      <w:r>
        <w:rPr>
          <w:rFonts w:hint="eastAsia" w:hAnsi="宋体" w:eastAsia="宋体"/>
          <w:color w:val="auto"/>
          <w:sz w:val="24"/>
          <w:szCs w:val="24"/>
        </w:rPr>
        <w:t>致：自贡市中医医院：</w:t>
      </w:r>
    </w:p>
    <w:p>
      <w:pPr>
        <w:pStyle w:val="19"/>
        <w:spacing w:before="46" w:after="46" w:line="300" w:lineRule="auto"/>
        <w:ind w:firstLine="480"/>
        <w:jc w:val="both"/>
        <w:rPr>
          <w:rFonts w:hAnsi="宋体" w:eastAsia="宋体" w:cs="Times New Roman"/>
          <w:color w:val="auto"/>
          <w:sz w:val="24"/>
          <w:szCs w:val="24"/>
        </w:rPr>
      </w:pPr>
      <w:r>
        <w:rPr>
          <w:rFonts w:hAnsi="宋体" w:eastAsia="宋体"/>
          <w:color w:val="auto"/>
          <w:sz w:val="24"/>
          <w:szCs w:val="24"/>
        </w:rPr>
        <w:t xml:space="preserve">   </w:t>
      </w:r>
      <w:r>
        <w:rPr>
          <w:rFonts w:hint="eastAsia" w:hAnsi="宋体" w:eastAsia="宋体"/>
          <w:color w:val="auto"/>
          <w:sz w:val="24"/>
          <w:szCs w:val="24"/>
          <w:lang w:val="en-US" w:eastAsia="zh-CN"/>
        </w:rPr>
        <w:t xml:space="preserve"> </w:t>
      </w:r>
      <w:r>
        <w:rPr>
          <w:rFonts w:hint="eastAsia" w:hAnsi="宋体" w:eastAsia="宋体"/>
          <w:color w:val="auto"/>
          <w:sz w:val="24"/>
          <w:szCs w:val="24"/>
          <w:u w:val="single"/>
          <w:lang w:val="en-US" w:eastAsia="zh-CN"/>
        </w:rPr>
        <w:t xml:space="preserve">                         </w:t>
      </w:r>
      <w:r>
        <w:rPr>
          <w:rFonts w:hint="eastAsia" w:hAnsi="宋体" w:eastAsia="宋体"/>
          <w:color w:val="auto"/>
          <w:sz w:val="24"/>
          <w:szCs w:val="24"/>
        </w:rPr>
        <w:t>（公司名称）作为参加本次采购活动（项目名称：</w:t>
      </w:r>
      <w:r>
        <w:rPr>
          <w:rFonts w:hint="eastAsia" w:ascii="宋体" w:hAnsi="宋体" w:cs="宋体"/>
          <w:color w:val="auto"/>
          <w:kern w:val="0"/>
          <w:sz w:val="24"/>
          <w:szCs w:val="24"/>
          <w:u w:val="single"/>
        </w:rPr>
        <w:t>自贡市中医医院</w:t>
      </w:r>
      <w:r>
        <w:rPr>
          <w:rFonts w:hint="eastAsia" w:ascii="宋体" w:hAnsi="宋体" w:cs="宋体"/>
          <w:color w:val="auto"/>
          <w:kern w:val="0"/>
          <w:sz w:val="24"/>
          <w:szCs w:val="24"/>
          <w:u w:val="single"/>
          <w:lang w:eastAsia="zh-CN"/>
        </w:rPr>
        <w:t>中医特色重点建设项目竣工环境保护、水土保持、安全设施等验收服务</w:t>
      </w:r>
      <w:r>
        <w:rPr>
          <w:rFonts w:hint="eastAsia" w:hAnsi="宋体"/>
          <w:color w:val="auto"/>
          <w:sz w:val="24"/>
          <w:szCs w:val="24"/>
          <w:u w:val="single"/>
        </w:rPr>
        <w:t>采购项目</w:t>
      </w:r>
      <w:r>
        <w:rPr>
          <w:rFonts w:hint="eastAsia" w:hAnsi="宋体" w:eastAsia="宋体"/>
          <w:color w:val="auto"/>
          <w:sz w:val="24"/>
          <w:szCs w:val="24"/>
        </w:rPr>
        <w:t>）的供应商，现本公司郑重承诺：</w:t>
      </w:r>
    </w:p>
    <w:p>
      <w:pPr>
        <w:pStyle w:val="18"/>
        <w:spacing w:beforeAutospacing="0" w:afterAutospacing="0" w:line="360" w:lineRule="auto"/>
        <w:jc w:val="both"/>
        <w:rPr>
          <w:rFonts w:cs="Times New Roman"/>
          <w:color w:val="auto"/>
        </w:rPr>
      </w:pPr>
      <w:r>
        <w:rPr>
          <w:rFonts w:ascii="仿宋_GB2312" w:hAnsi="仿宋_GB2312" w:cs="仿宋_GB2312"/>
          <w:color w:val="auto"/>
          <w:sz w:val="30"/>
          <w:szCs w:val="30"/>
        </w:rPr>
        <w:t xml:space="preserve">   </w:t>
      </w:r>
      <w:r>
        <w:rPr>
          <w:rFonts w:hint="eastAsia" w:cs="宋体"/>
          <w:color w:val="auto"/>
        </w:rPr>
        <w:t>本公司是按照《企业会计准则》和《企业会计制度》的规定编制的财务报告</w:t>
      </w:r>
      <w:r>
        <w:rPr>
          <w:color w:val="auto"/>
        </w:rPr>
        <w:t>;</w:t>
      </w:r>
      <w:r>
        <w:rPr>
          <w:rFonts w:hint="eastAsia" w:cs="宋体"/>
          <w:color w:val="auto"/>
        </w:rPr>
        <w:t>财务报告符合适用的会计准则和相关会计制度的规定，无税务纠纷，具有健全的财务制度。本公司随时接受采购人的检查验证。如违反上述承诺，我单位将按照《中华人民共和国政府采购法》、《中华人民共和国政府采购法实施条例》相关规定接受处罚。</w:t>
      </w:r>
    </w:p>
    <w:p>
      <w:pPr>
        <w:pStyle w:val="18"/>
        <w:spacing w:beforeAutospacing="0" w:afterAutospacing="0" w:line="360" w:lineRule="auto"/>
        <w:jc w:val="both"/>
        <w:rPr>
          <w:rFonts w:cs="Times New Roman"/>
          <w:color w:val="auto"/>
        </w:rPr>
      </w:pPr>
      <w:r>
        <w:rPr>
          <w:color w:val="auto"/>
        </w:rPr>
        <w:t xml:space="preserve">    </w:t>
      </w:r>
      <w:r>
        <w:rPr>
          <w:rFonts w:hint="eastAsia" w:cs="宋体"/>
          <w:color w:val="auto"/>
        </w:rPr>
        <w:t>特此承诺。</w:t>
      </w:r>
    </w:p>
    <w:p>
      <w:pPr>
        <w:pStyle w:val="19"/>
        <w:spacing w:before="46" w:after="46" w:line="300" w:lineRule="auto"/>
        <w:ind w:firstLine="480"/>
        <w:jc w:val="both"/>
        <w:rPr>
          <w:rFonts w:hAnsi="宋体" w:eastAsia="宋体" w:cs="Times New Roman"/>
          <w:color w:val="auto"/>
          <w:sz w:val="24"/>
          <w:szCs w:val="24"/>
        </w:rPr>
      </w:pPr>
    </w:p>
    <w:p>
      <w:pPr>
        <w:pStyle w:val="19"/>
        <w:spacing w:before="46" w:after="46" w:line="300" w:lineRule="auto"/>
        <w:ind w:firstLine="480"/>
        <w:jc w:val="both"/>
        <w:rPr>
          <w:rFonts w:hAnsi="宋体" w:eastAsia="宋体" w:cs="Times New Roman"/>
          <w:color w:val="auto"/>
          <w:sz w:val="24"/>
          <w:szCs w:val="24"/>
        </w:rPr>
      </w:pPr>
    </w:p>
    <w:p>
      <w:pPr>
        <w:widowControl/>
        <w:spacing w:line="300" w:lineRule="auto"/>
        <w:jc w:val="both"/>
        <w:rPr>
          <w:rFonts w:ascii="宋体"/>
          <w:color w:val="auto"/>
          <w:sz w:val="24"/>
          <w:szCs w:val="24"/>
        </w:rPr>
      </w:pPr>
      <w:r>
        <w:rPr>
          <w:color w:val="auto"/>
          <w:sz w:val="24"/>
          <w:szCs w:val="24"/>
        </w:rPr>
        <w:t xml:space="preserve">    </w:t>
      </w:r>
      <w:r>
        <w:rPr>
          <w:rFonts w:hint="eastAsia" w:ascii="宋体" w:cs="宋体"/>
          <w:color w:val="auto"/>
          <w:sz w:val="24"/>
          <w:szCs w:val="24"/>
        </w:rPr>
        <w:t>投标人名称：</w:t>
      </w:r>
      <w:r>
        <w:rPr>
          <w:rFonts w:ascii="宋体" w:cs="宋体"/>
          <w:color w:val="auto"/>
          <w:sz w:val="24"/>
          <w:szCs w:val="24"/>
        </w:rPr>
        <w:t>XXXX</w:t>
      </w:r>
      <w:r>
        <w:rPr>
          <w:rFonts w:hint="eastAsia" w:ascii="宋体" w:cs="宋体"/>
          <w:color w:val="auto"/>
          <w:sz w:val="24"/>
          <w:szCs w:val="24"/>
        </w:rPr>
        <w:t>（公章）。</w:t>
      </w:r>
    </w:p>
    <w:p>
      <w:pPr>
        <w:widowControl/>
        <w:spacing w:line="300" w:lineRule="auto"/>
        <w:ind w:firstLine="470" w:firstLineChars="196"/>
        <w:jc w:val="both"/>
        <w:rPr>
          <w:rFonts w:ascii="宋体"/>
          <w:color w:val="auto"/>
          <w:sz w:val="24"/>
          <w:szCs w:val="24"/>
        </w:rPr>
      </w:pPr>
      <w:r>
        <w:rPr>
          <w:rFonts w:hint="eastAsia" w:ascii="宋体" w:cs="宋体"/>
          <w:color w:val="auto"/>
          <w:sz w:val="24"/>
          <w:szCs w:val="24"/>
        </w:rPr>
        <w:t>法定代表人（或授权代表）签字：</w:t>
      </w:r>
      <w:r>
        <w:rPr>
          <w:rFonts w:ascii="宋体" w:cs="宋体"/>
          <w:color w:val="auto"/>
          <w:sz w:val="24"/>
          <w:szCs w:val="24"/>
        </w:rPr>
        <w:t>XXXX</w:t>
      </w:r>
      <w:r>
        <w:rPr>
          <w:rFonts w:hint="eastAsia" w:ascii="宋体" w:cs="宋体"/>
          <w:color w:val="auto"/>
          <w:sz w:val="24"/>
          <w:szCs w:val="24"/>
        </w:rPr>
        <w:t>。</w:t>
      </w:r>
    </w:p>
    <w:p>
      <w:pPr>
        <w:widowControl/>
        <w:spacing w:line="300" w:lineRule="auto"/>
        <w:ind w:firstLine="470" w:firstLineChars="196"/>
        <w:jc w:val="both"/>
        <w:rPr>
          <w:rFonts w:ascii="宋体"/>
          <w:color w:val="auto"/>
          <w:sz w:val="24"/>
          <w:szCs w:val="24"/>
        </w:rPr>
      </w:pPr>
      <w:r>
        <w:rPr>
          <w:rFonts w:hint="eastAsia" w:ascii="宋体" w:cs="宋体"/>
          <w:color w:val="auto"/>
          <w:sz w:val="24"/>
          <w:szCs w:val="24"/>
        </w:rPr>
        <w:t>日</w:t>
      </w:r>
      <w:r>
        <w:rPr>
          <w:rFonts w:ascii="宋体" w:cs="宋体"/>
          <w:color w:val="auto"/>
          <w:sz w:val="24"/>
          <w:szCs w:val="24"/>
        </w:rPr>
        <w:t xml:space="preserve">    </w:t>
      </w:r>
      <w:r>
        <w:rPr>
          <w:rFonts w:hint="eastAsia" w:ascii="宋体" w:cs="宋体"/>
          <w:color w:val="auto"/>
          <w:sz w:val="24"/>
          <w:szCs w:val="24"/>
        </w:rPr>
        <w:t>期：</w:t>
      </w:r>
      <w:r>
        <w:rPr>
          <w:rFonts w:ascii="宋体" w:cs="宋体"/>
          <w:color w:val="auto"/>
          <w:sz w:val="24"/>
          <w:szCs w:val="24"/>
        </w:rPr>
        <w:t>XXXX</w:t>
      </w:r>
      <w:r>
        <w:rPr>
          <w:rFonts w:hint="eastAsia" w:ascii="宋体" w:cs="宋体"/>
          <w:color w:val="auto"/>
          <w:sz w:val="24"/>
          <w:szCs w:val="24"/>
        </w:rPr>
        <w:t>。</w:t>
      </w:r>
    </w:p>
    <w:p>
      <w:pPr>
        <w:widowControl/>
        <w:spacing w:line="300" w:lineRule="auto"/>
        <w:ind w:firstLine="470" w:firstLineChars="196"/>
        <w:jc w:val="both"/>
        <w:rPr>
          <w:rFonts w:ascii="宋体"/>
          <w:color w:val="auto"/>
          <w:sz w:val="24"/>
          <w:szCs w:val="24"/>
        </w:rPr>
      </w:pPr>
    </w:p>
    <w:p>
      <w:pPr>
        <w:widowControl/>
        <w:spacing w:line="300" w:lineRule="auto"/>
        <w:ind w:firstLine="470" w:firstLineChars="196"/>
        <w:jc w:val="both"/>
        <w:rPr>
          <w:rFonts w:ascii="宋体"/>
          <w:color w:val="auto"/>
          <w:sz w:val="24"/>
          <w:szCs w:val="24"/>
        </w:rPr>
      </w:pPr>
    </w:p>
    <w:p>
      <w:pPr>
        <w:widowControl/>
        <w:spacing w:line="300" w:lineRule="auto"/>
        <w:ind w:firstLine="470" w:firstLineChars="196"/>
        <w:jc w:val="both"/>
        <w:rPr>
          <w:rFonts w:ascii="宋体"/>
          <w:color w:val="auto"/>
          <w:sz w:val="24"/>
          <w:szCs w:val="24"/>
        </w:rPr>
      </w:pPr>
    </w:p>
    <w:p>
      <w:pPr>
        <w:widowControl/>
        <w:spacing w:line="300" w:lineRule="auto"/>
        <w:ind w:firstLine="470" w:firstLineChars="196"/>
        <w:jc w:val="both"/>
        <w:rPr>
          <w:rFonts w:ascii="宋体"/>
          <w:color w:val="auto"/>
          <w:sz w:val="24"/>
          <w:szCs w:val="24"/>
        </w:rPr>
      </w:pPr>
    </w:p>
    <w:p>
      <w:pPr>
        <w:widowControl/>
        <w:spacing w:line="300" w:lineRule="auto"/>
        <w:ind w:firstLine="470" w:firstLineChars="196"/>
        <w:jc w:val="both"/>
        <w:rPr>
          <w:rFonts w:ascii="宋体"/>
          <w:color w:val="auto"/>
          <w:sz w:val="24"/>
          <w:szCs w:val="24"/>
        </w:rPr>
      </w:pPr>
    </w:p>
    <w:p>
      <w:pPr>
        <w:widowControl/>
        <w:spacing w:line="300" w:lineRule="auto"/>
        <w:ind w:firstLine="470" w:firstLineChars="196"/>
        <w:jc w:val="both"/>
        <w:rPr>
          <w:rFonts w:ascii="宋体"/>
          <w:color w:val="auto"/>
          <w:sz w:val="24"/>
          <w:szCs w:val="24"/>
        </w:rPr>
      </w:pPr>
    </w:p>
    <w:p>
      <w:pPr>
        <w:widowControl/>
        <w:spacing w:line="300" w:lineRule="auto"/>
        <w:ind w:firstLine="470" w:firstLineChars="196"/>
        <w:jc w:val="both"/>
        <w:rPr>
          <w:rFonts w:ascii="宋体"/>
          <w:color w:val="auto"/>
          <w:sz w:val="24"/>
          <w:szCs w:val="24"/>
        </w:rPr>
      </w:pPr>
    </w:p>
    <w:p>
      <w:pPr>
        <w:widowControl/>
        <w:spacing w:line="300" w:lineRule="auto"/>
        <w:ind w:firstLine="470" w:firstLineChars="196"/>
        <w:jc w:val="both"/>
        <w:rPr>
          <w:rFonts w:ascii="宋体"/>
          <w:color w:val="auto"/>
          <w:sz w:val="24"/>
          <w:szCs w:val="24"/>
        </w:rPr>
      </w:pPr>
    </w:p>
    <w:p>
      <w:pPr>
        <w:widowControl/>
        <w:spacing w:line="300" w:lineRule="auto"/>
        <w:ind w:firstLine="470" w:firstLineChars="196"/>
        <w:jc w:val="both"/>
        <w:rPr>
          <w:rFonts w:ascii="宋体"/>
          <w:color w:val="auto"/>
          <w:sz w:val="24"/>
          <w:szCs w:val="24"/>
        </w:rPr>
      </w:pPr>
    </w:p>
    <w:p>
      <w:pPr>
        <w:widowControl/>
        <w:spacing w:line="300" w:lineRule="auto"/>
        <w:ind w:firstLine="470" w:firstLineChars="196"/>
        <w:jc w:val="both"/>
        <w:rPr>
          <w:rFonts w:ascii="宋体"/>
          <w:color w:val="auto"/>
          <w:sz w:val="24"/>
          <w:szCs w:val="24"/>
        </w:rPr>
      </w:pPr>
    </w:p>
    <w:p>
      <w:pPr>
        <w:widowControl/>
        <w:spacing w:line="300" w:lineRule="auto"/>
        <w:ind w:firstLine="470" w:firstLineChars="196"/>
        <w:jc w:val="both"/>
        <w:rPr>
          <w:rFonts w:ascii="宋体"/>
          <w:color w:val="auto"/>
          <w:sz w:val="24"/>
          <w:szCs w:val="24"/>
        </w:rPr>
      </w:pPr>
      <w:r>
        <w:rPr>
          <w:rFonts w:ascii="宋体"/>
          <w:color w:val="auto"/>
          <w:sz w:val="24"/>
          <w:szCs w:val="24"/>
        </w:rPr>
        <w:br w:type="page"/>
      </w:r>
    </w:p>
    <w:p>
      <w:pPr>
        <w:pStyle w:val="19"/>
        <w:spacing w:before="46" w:after="46"/>
        <w:ind w:firstLine="0" w:firstLineChars="0"/>
        <w:jc w:val="both"/>
        <w:outlineLvl w:val="1"/>
        <w:rPr>
          <w:rFonts w:ascii="仿宋_GB2312" w:cs="Times New Roman"/>
          <w:b/>
          <w:bCs/>
          <w:color w:val="auto"/>
          <w:sz w:val="30"/>
          <w:szCs w:val="30"/>
        </w:rPr>
      </w:pPr>
      <w:bookmarkStart w:id="19" w:name="_Toc26488"/>
      <w:bookmarkStart w:id="20" w:name="_Toc18271"/>
      <w:r>
        <w:rPr>
          <w:rFonts w:hint="eastAsia" w:ascii="仿宋_GB2312" w:hAnsi="仿宋_GB2312" w:cs="仿宋_GB2312"/>
          <w:b/>
          <w:bCs/>
          <w:color w:val="auto"/>
          <w:sz w:val="30"/>
          <w:szCs w:val="30"/>
        </w:rPr>
        <w:t>格式6无行贿犯罪记录承诺函</w:t>
      </w:r>
      <w:bookmarkEnd w:id="19"/>
      <w:bookmarkEnd w:id="20"/>
    </w:p>
    <w:p>
      <w:pPr>
        <w:pStyle w:val="19"/>
        <w:spacing w:before="46" w:after="46"/>
        <w:ind w:firstLine="0" w:firstLineChars="0"/>
        <w:jc w:val="both"/>
        <w:rPr>
          <w:rFonts w:ascii="仿宋_GB2312" w:cs="Times New Roman"/>
          <w:b/>
          <w:bCs/>
          <w:color w:val="auto"/>
          <w:sz w:val="24"/>
          <w:szCs w:val="24"/>
        </w:rPr>
      </w:pPr>
    </w:p>
    <w:p>
      <w:pPr>
        <w:widowControl/>
        <w:jc w:val="center"/>
        <w:rPr>
          <w:rFonts w:ascii="宋体"/>
          <w:b/>
          <w:bCs/>
          <w:color w:val="auto"/>
          <w:kern w:val="0"/>
          <w:sz w:val="32"/>
          <w:szCs w:val="32"/>
        </w:rPr>
      </w:pPr>
      <w:r>
        <w:rPr>
          <w:rFonts w:hint="eastAsia" w:ascii="宋体" w:hAnsi="宋体" w:cs="宋体"/>
          <w:b/>
          <w:bCs/>
          <w:color w:val="auto"/>
          <w:kern w:val="0"/>
          <w:sz w:val="32"/>
          <w:szCs w:val="32"/>
        </w:rPr>
        <w:t>无行贿犯罪记录承诺函</w:t>
      </w:r>
    </w:p>
    <w:p>
      <w:pPr>
        <w:pStyle w:val="19"/>
        <w:spacing w:before="46" w:afterLines="100"/>
        <w:ind w:firstLine="0" w:firstLineChars="0"/>
        <w:jc w:val="both"/>
        <w:rPr>
          <w:rFonts w:hAnsi="宋体" w:eastAsia="宋体" w:cs="Times New Roman"/>
          <w:color w:val="auto"/>
          <w:sz w:val="24"/>
          <w:szCs w:val="24"/>
        </w:rPr>
      </w:pPr>
      <w:r>
        <w:rPr>
          <w:rFonts w:hint="eastAsia" w:hAnsi="宋体" w:eastAsia="宋体"/>
          <w:color w:val="auto"/>
          <w:sz w:val="24"/>
          <w:szCs w:val="24"/>
        </w:rPr>
        <w:t>致：</w:t>
      </w:r>
      <w:r>
        <w:rPr>
          <w:rFonts w:hAnsi="宋体" w:eastAsia="宋体"/>
          <w:color w:val="auto"/>
          <w:sz w:val="24"/>
          <w:szCs w:val="24"/>
          <w:u w:val="single"/>
        </w:rPr>
        <w:t xml:space="preserve"> </w:t>
      </w:r>
      <w:r>
        <w:rPr>
          <w:rFonts w:hint="eastAsia" w:hAnsi="宋体" w:eastAsia="宋体"/>
          <w:color w:val="auto"/>
          <w:sz w:val="24"/>
          <w:szCs w:val="24"/>
          <w:u w:val="single"/>
        </w:rPr>
        <w:t>自贡市中医医院：</w:t>
      </w:r>
    </w:p>
    <w:p>
      <w:pPr>
        <w:pStyle w:val="18"/>
        <w:spacing w:beforeAutospacing="0" w:afterAutospacing="0" w:line="360" w:lineRule="auto"/>
        <w:ind w:firstLine="12" w:firstLineChars="5"/>
        <w:jc w:val="both"/>
        <w:rPr>
          <w:rFonts w:cs="Times New Roman"/>
          <w:color w:val="auto"/>
        </w:rPr>
      </w:pPr>
      <w:r>
        <w:rPr>
          <w:color w:val="auto"/>
        </w:rPr>
        <w:t xml:space="preserve">     </w:t>
      </w:r>
      <w:r>
        <w:rPr>
          <w:rFonts w:hint="eastAsia" w:cs="宋体"/>
          <w:color w:val="auto"/>
        </w:rPr>
        <w:t>我单位现参与</w:t>
      </w:r>
      <w:r>
        <w:rPr>
          <w:color w:val="auto"/>
          <w:u w:val="single"/>
        </w:rPr>
        <w:t xml:space="preserve">  </w:t>
      </w:r>
      <w:r>
        <w:rPr>
          <w:rFonts w:hint="eastAsia" w:ascii="宋体" w:hAnsi="宋体" w:cs="宋体"/>
          <w:color w:val="auto"/>
          <w:kern w:val="0"/>
          <w:sz w:val="24"/>
          <w:szCs w:val="24"/>
          <w:u w:val="single"/>
        </w:rPr>
        <w:t>自贡市中医医院</w:t>
      </w:r>
      <w:r>
        <w:rPr>
          <w:rFonts w:hint="eastAsia" w:ascii="宋体" w:hAnsi="宋体" w:cs="宋体"/>
          <w:color w:val="auto"/>
          <w:kern w:val="0"/>
          <w:sz w:val="24"/>
          <w:szCs w:val="24"/>
          <w:u w:val="single"/>
          <w:lang w:eastAsia="zh-CN"/>
        </w:rPr>
        <w:t>中医特色重点建设项目竣工环境保护、水土保持、安全设施等验收服务</w:t>
      </w:r>
      <w:r>
        <w:rPr>
          <w:rFonts w:hint="eastAsia" w:ascii="宋体" w:hAnsi="宋体" w:cs="宋体"/>
          <w:color w:val="auto"/>
          <w:u w:val="single"/>
        </w:rPr>
        <w:t>采购项目</w:t>
      </w:r>
      <w:r>
        <w:rPr>
          <w:color w:val="auto"/>
          <w:u w:val="single"/>
        </w:rPr>
        <w:t xml:space="preserve">  </w:t>
      </w:r>
      <w:r>
        <w:rPr>
          <w:color w:val="auto"/>
        </w:rPr>
        <w:t xml:space="preserve"> </w:t>
      </w:r>
      <w:r>
        <w:rPr>
          <w:rFonts w:hint="eastAsia" w:cs="宋体"/>
          <w:color w:val="auto"/>
        </w:rPr>
        <w:t>，并作出如下承诺：</w:t>
      </w:r>
    </w:p>
    <w:p>
      <w:pPr>
        <w:pStyle w:val="18"/>
        <w:spacing w:beforeAutospacing="0" w:afterAutospacing="0" w:line="360" w:lineRule="auto"/>
        <w:jc w:val="both"/>
        <w:rPr>
          <w:rFonts w:cs="Times New Roman"/>
          <w:color w:val="auto"/>
        </w:rPr>
      </w:pPr>
      <w:r>
        <w:rPr>
          <w:color w:val="auto"/>
        </w:rPr>
        <w:t xml:space="preserve">     </w:t>
      </w:r>
      <w:r>
        <w:rPr>
          <w:rFonts w:hint="eastAsia" w:cs="宋体"/>
          <w:color w:val="auto"/>
        </w:rPr>
        <w:t>我单位及现任法定代表人无行贿犯罪记录，若我单位在本次采购活动中为成交供应商，在领取成交通知书前向你方提交行贿犯罪记录查询结果。如违反上述承诺，我单位将按照《中华人民共和国政府采购法》、《中华人民共和国政府采购法实施条例》相关规定接受处罚，并通过媒体予以公布。</w:t>
      </w:r>
    </w:p>
    <w:p>
      <w:pPr>
        <w:pStyle w:val="18"/>
        <w:spacing w:beforeAutospacing="0" w:afterAutospacing="0" w:line="360" w:lineRule="auto"/>
        <w:jc w:val="both"/>
        <w:rPr>
          <w:rFonts w:cs="Times New Roman"/>
          <w:color w:val="auto"/>
        </w:rPr>
      </w:pPr>
      <w:r>
        <w:rPr>
          <w:color w:val="auto"/>
        </w:rPr>
        <w:t xml:space="preserve">     </w:t>
      </w:r>
      <w:r>
        <w:rPr>
          <w:rFonts w:hint="eastAsia" w:cs="宋体"/>
          <w:color w:val="auto"/>
        </w:rPr>
        <w:t>特此承诺。</w:t>
      </w:r>
    </w:p>
    <w:p>
      <w:pPr>
        <w:pStyle w:val="18"/>
        <w:spacing w:beforeAutospacing="0" w:afterAutospacing="0" w:line="360" w:lineRule="auto"/>
        <w:jc w:val="both"/>
        <w:rPr>
          <w:rFonts w:cs="Times New Roman"/>
          <w:color w:val="auto"/>
        </w:rPr>
      </w:pPr>
    </w:p>
    <w:p>
      <w:pPr>
        <w:pStyle w:val="19"/>
        <w:spacing w:before="46" w:after="46"/>
        <w:ind w:firstLine="480"/>
        <w:jc w:val="both"/>
        <w:rPr>
          <w:rFonts w:hAnsi="宋体" w:eastAsia="宋体" w:cs="Times New Roman"/>
          <w:color w:val="auto"/>
          <w:sz w:val="24"/>
          <w:szCs w:val="24"/>
        </w:rPr>
      </w:pPr>
      <w:r>
        <w:rPr>
          <w:rFonts w:hAnsi="宋体" w:eastAsia="宋体"/>
          <w:color w:val="auto"/>
          <w:sz w:val="24"/>
          <w:szCs w:val="24"/>
        </w:rPr>
        <w:t xml:space="preserve"> </w:t>
      </w:r>
      <w:r>
        <w:rPr>
          <w:rFonts w:hint="eastAsia" w:hAnsi="宋体" w:eastAsia="宋体"/>
          <w:color w:val="auto"/>
          <w:sz w:val="24"/>
          <w:szCs w:val="24"/>
        </w:rPr>
        <w:t>供应商名称（公章）：</w:t>
      </w:r>
    </w:p>
    <w:p>
      <w:pPr>
        <w:pStyle w:val="19"/>
        <w:spacing w:before="46" w:after="46"/>
        <w:ind w:firstLine="480"/>
        <w:jc w:val="both"/>
        <w:rPr>
          <w:rFonts w:hAnsi="宋体" w:eastAsia="宋体" w:cs="Times New Roman"/>
          <w:color w:val="auto"/>
          <w:sz w:val="24"/>
          <w:szCs w:val="24"/>
        </w:rPr>
      </w:pPr>
      <w:r>
        <w:rPr>
          <w:rFonts w:hAnsi="宋体" w:eastAsia="宋体"/>
          <w:color w:val="auto"/>
          <w:sz w:val="24"/>
          <w:szCs w:val="24"/>
        </w:rPr>
        <w:t xml:space="preserve"> </w:t>
      </w:r>
      <w:r>
        <w:rPr>
          <w:rFonts w:hint="eastAsia" w:hAnsi="宋体" w:eastAsia="宋体"/>
          <w:color w:val="auto"/>
          <w:sz w:val="24"/>
          <w:szCs w:val="24"/>
        </w:rPr>
        <w:t>法定代表人（或授权代表）签字：</w:t>
      </w:r>
    </w:p>
    <w:p>
      <w:pPr>
        <w:pStyle w:val="19"/>
        <w:spacing w:before="46" w:after="46"/>
        <w:ind w:firstLine="480"/>
        <w:jc w:val="both"/>
        <w:rPr>
          <w:rFonts w:hAnsi="宋体" w:eastAsia="宋体" w:cs="Times New Roman"/>
          <w:color w:val="auto"/>
          <w:sz w:val="24"/>
          <w:szCs w:val="24"/>
        </w:rPr>
      </w:pPr>
      <w:r>
        <w:rPr>
          <w:rFonts w:hAnsi="宋体" w:eastAsia="宋体"/>
          <w:color w:val="auto"/>
          <w:sz w:val="24"/>
          <w:szCs w:val="24"/>
        </w:rPr>
        <w:t xml:space="preserve"> </w:t>
      </w:r>
      <w:r>
        <w:rPr>
          <w:rFonts w:hint="eastAsia" w:hAnsi="宋体" w:eastAsia="宋体"/>
          <w:color w:val="auto"/>
          <w:sz w:val="24"/>
          <w:szCs w:val="24"/>
        </w:rPr>
        <w:t>日</w:t>
      </w:r>
      <w:r>
        <w:rPr>
          <w:rFonts w:hAnsi="宋体" w:eastAsia="宋体"/>
          <w:color w:val="auto"/>
          <w:sz w:val="24"/>
          <w:szCs w:val="24"/>
        </w:rPr>
        <w:t xml:space="preserve">    </w:t>
      </w:r>
      <w:r>
        <w:rPr>
          <w:rFonts w:hint="eastAsia" w:hAnsi="宋体" w:eastAsia="宋体"/>
          <w:color w:val="auto"/>
          <w:sz w:val="24"/>
          <w:szCs w:val="24"/>
        </w:rPr>
        <w:t>期：</w:t>
      </w:r>
    </w:p>
    <w:p>
      <w:pPr>
        <w:pStyle w:val="16"/>
        <w:spacing w:line="360" w:lineRule="auto"/>
        <w:ind w:firstLine="0"/>
        <w:jc w:val="both"/>
        <w:rPr>
          <w:rFonts w:ascii="宋体" w:cs="Times New Roman"/>
          <w:b/>
          <w:bCs/>
          <w:color w:val="auto"/>
          <w:sz w:val="36"/>
          <w:szCs w:val="36"/>
        </w:rPr>
      </w:pPr>
    </w:p>
    <w:p>
      <w:pPr>
        <w:pStyle w:val="16"/>
        <w:spacing w:line="360" w:lineRule="auto"/>
        <w:ind w:firstLine="0"/>
        <w:jc w:val="both"/>
        <w:rPr>
          <w:rFonts w:ascii="宋体" w:cs="Times New Roman"/>
          <w:b/>
          <w:bCs/>
          <w:color w:val="auto"/>
          <w:sz w:val="36"/>
          <w:szCs w:val="36"/>
        </w:rPr>
      </w:pPr>
    </w:p>
    <w:p>
      <w:pPr>
        <w:pStyle w:val="16"/>
        <w:spacing w:line="360" w:lineRule="auto"/>
        <w:ind w:firstLine="0"/>
        <w:jc w:val="both"/>
        <w:rPr>
          <w:rFonts w:ascii="宋体" w:cs="Times New Roman"/>
          <w:b/>
          <w:bCs/>
          <w:color w:val="auto"/>
          <w:sz w:val="36"/>
          <w:szCs w:val="36"/>
        </w:rPr>
      </w:pPr>
    </w:p>
    <w:p>
      <w:pPr>
        <w:pStyle w:val="16"/>
        <w:spacing w:line="360" w:lineRule="auto"/>
        <w:ind w:firstLine="0"/>
        <w:jc w:val="both"/>
        <w:rPr>
          <w:rFonts w:ascii="宋体" w:cs="Times New Roman"/>
          <w:b/>
          <w:bCs/>
          <w:color w:val="auto"/>
          <w:sz w:val="36"/>
          <w:szCs w:val="36"/>
        </w:rPr>
      </w:pPr>
    </w:p>
    <w:p>
      <w:pPr>
        <w:pStyle w:val="16"/>
        <w:spacing w:line="360" w:lineRule="auto"/>
        <w:ind w:firstLine="0"/>
        <w:jc w:val="both"/>
        <w:rPr>
          <w:rFonts w:ascii="宋体" w:cs="Times New Roman"/>
          <w:b/>
          <w:bCs/>
          <w:color w:val="auto"/>
          <w:sz w:val="36"/>
          <w:szCs w:val="36"/>
        </w:rPr>
      </w:pPr>
    </w:p>
    <w:p>
      <w:pPr>
        <w:pStyle w:val="16"/>
        <w:spacing w:line="360" w:lineRule="auto"/>
        <w:ind w:firstLine="0"/>
        <w:jc w:val="both"/>
        <w:rPr>
          <w:rFonts w:ascii="宋体" w:cs="Times New Roman"/>
          <w:b/>
          <w:bCs/>
          <w:color w:val="auto"/>
          <w:sz w:val="36"/>
          <w:szCs w:val="36"/>
        </w:rPr>
      </w:pPr>
    </w:p>
    <w:p>
      <w:pPr>
        <w:pStyle w:val="16"/>
        <w:spacing w:line="360" w:lineRule="auto"/>
        <w:ind w:firstLine="0"/>
        <w:jc w:val="both"/>
        <w:rPr>
          <w:rFonts w:ascii="宋体" w:cs="Times New Roman"/>
          <w:b/>
          <w:bCs/>
          <w:color w:val="auto"/>
          <w:sz w:val="36"/>
          <w:szCs w:val="36"/>
        </w:rPr>
      </w:pPr>
    </w:p>
    <w:p>
      <w:pPr>
        <w:pStyle w:val="16"/>
        <w:spacing w:line="360" w:lineRule="auto"/>
        <w:ind w:firstLine="0"/>
        <w:jc w:val="both"/>
        <w:rPr>
          <w:rFonts w:ascii="宋体" w:cs="Times New Roman"/>
          <w:b/>
          <w:bCs/>
          <w:color w:val="auto"/>
          <w:sz w:val="36"/>
          <w:szCs w:val="36"/>
        </w:rPr>
      </w:pPr>
    </w:p>
    <w:p>
      <w:pPr>
        <w:pStyle w:val="16"/>
        <w:spacing w:line="360" w:lineRule="auto"/>
        <w:ind w:firstLine="0"/>
        <w:jc w:val="both"/>
        <w:rPr>
          <w:rFonts w:ascii="宋体" w:cs="Times New Roman"/>
          <w:b/>
          <w:bCs/>
          <w:color w:val="auto"/>
          <w:sz w:val="36"/>
          <w:szCs w:val="36"/>
        </w:rPr>
      </w:pPr>
    </w:p>
    <w:p>
      <w:pPr>
        <w:pStyle w:val="16"/>
        <w:spacing w:line="360" w:lineRule="auto"/>
        <w:ind w:firstLine="0"/>
        <w:jc w:val="both"/>
        <w:outlineLvl w:val="1"/>
        <w:rPr>
          <w:rFonts w:ascii="仿宋_GB2312" w:hAnsi="宋体" w:eastAsia="仿宋_GB2312" w:cs="Times New Roman"/>
          <w:b/>
          <w:bCs/>
          <w:color w:val="auto"/>
          <w:sz w:val="36"/>
          <w:szCs w:val="36"/>
        </w:rPr>
      </w:pPr>
      <w:bookmarkStart w:id="21" w:name="_Toc22794"/>
      <w:r>
        <w:rPr>
          <w:rFonts w:hint="eastAsia" w:ascii="仿宋_GB2312" w:hAnsi="仿宋_GB2312" w:eastAsia="仿宋_GB2312" w:cs="仿宋_GB2312"/>
          <w:b/>
          <w:bCs/>
          <w:color w:val="auto"/>
          <w:sz w:val="30"/>
          <w:szCs w:val="30"/>
        </w:rPr>
        <w:t>格式7</w:t>
      </w:r>
      <w:r>
        <w:rPr>
          <w:rFonts w:ascii="仿宋_GB2312" w:hAnsi="仿宋_GB2312" w:eastAsia="仿宋_GB2312" w:cs="仿宋_GB2312"/>
          <w:color w:val="auto"/>
          <w:sz w:val="30"/>
          <w:szCs w:val="30"/>
        </w:rPr>
        <w:t xml:space="preserve"> </w:t>
      </w:r>
      <w:r>
        <w:rPr>
          <w:rFonts w:hint="eastAsia" w:ascii="仿宋_GB2312" w:hAnsi="仿宋_GB2312" w:eastAsia="仿宋_GB2312" w:cs="仿宋_GB2312"/>
          <w:b/>
          <w:bCs/>
          <w:color w:val="auto"/>
          <w:sz w:val="30"/>
          <w:szCs w:val="30"/>
        </w:rPr>
        <w:t>法定代表人授权委托书</w:t>
      </w:r>
      <w:bookmarkEnd w:id="21"/>
    </w:p>
    <w:p>
      <w:pPr>
        <w:pStyle w:val="16"/>
        <w:spacing w:line="360" w:lineRule="auto"/>
        <w:ind w:firstLine="0"/>
        <w:jc w:val="center"/>
        <w:rPr>
          <w:rFonts w:ascii="宋体" w:cs="Times New Roman"/>
          <w:b/>
          <w:bCs/>
          <w:color w:val="auto"/>
          <w:sz w:val="36"/>
          <w:szCs w:val="36"/>
        </w:rPr>
      </w:pPr>
      <w:r>
        <w:rPr>
          <w:rFonts w:hint="eastAsia" w:ascii="宋体" w:hAnsi="宋体" w:cs="宋体"/>
          <w:b/>
          <w:bCs/>
          <w:color w:val="auto"/>
          <w:sz w:val="36"/>
          <w:szCs w:val="36"/>
        </w:rPr>
        <w:t>法定代表人授权委托书</w:t>
      </w:r>
    </w:p>
    <w:p>
      <w:pPr>
        <w:pStyle w:val="16"/>
        <w:spacing w:line="360" w:lineRule="auto"/>
        <w:ind w:firstLine="0"/>
        <w:jc w:val="both"/>
        <w:rPr>
          <w:rFonts w:ascii="宋体" w:cs="Times New Roman"/>
          <w:b/>
          <w:bCs/>
          <w:color w:val="auto"/>
          <w:sz w:val="24"/>
          <w:szCs w:val="24"/>
        </w:rPr>
      </w:pPr>
    </w:p>
    <w:p>
      <w:pPr>
        <w:spacing w:line="360" w:lineRule="auto"/>
        <w:jc w:val="both"/>
        <w:rPr>
          <w:rFonts w:ascii="宋体"/>
          <w:color w:val="auto"/>
          <w:sz w:val="24"/>
          <w:szCs w:val="24"/>
          <w:u w:val="single"/>
        </w:rPr>
      </w:pPr>
      <w:r>
        <w:rPr>
          <w:rFonts w:hint="eastAsia" w:ascii="宋体" w:hAnsi="宋体" w:cs="宋体"/>
          <w:color w:val="auto"/>
          <w:sz w:val="24"/>
          <w:szCs w:val="24"/>
        </w:rPr>
        <w:t>致：</w:t>
      </w:r>
      <w:r>
        <w:rPr>
          <w:rFonts w:hint="eastAsia" w:ascii="宋体" w:hAnsi="宋体" w:cs="宋体"/>
          <w:color w:val="auto"/>
          <w:sz w:val="24"/>
          <w:szCs w:val="24"/>
          <w:u w:val="single"/>
        </w:rPr>
        <w:t>自贡市中医医院</w:t>
      </w:r>
    </w:p>
    <w:p>
      <w:pPr>
        <w:spacing w:line="360" w:lineRule="auto"/>
        <w:jc w:val="both"/>
        <w:rPr>
          <w:rFonts w:ascii="宋体"/>
          <w:color w:val="auto"/>
          <w:sz w:val="24"/>
          <w:szCs w:val="24"/>
        </w:rPr>
      </w:pPr>
    </w:p>
    <w:p>
      <w:pPr>
        <w:spacing w:line="360" w:lineRule="auto"/>
        <w:ind w:firstLine="480" w:firstLineChars="200"/>
        <w:jc w:val="both"/>
        <w:rPr>
          <w:rFonts w:ascii="宋体"/>
          <w:color w:val="auto"/>
          <w:sz w:val="24"/>
          <w:szCs w:val="24"/>
        </w:rPr>
      </w:pPr>
      <w:r>
        <w:rPr>
          <w:rFonts w:ascii="宋体" w:hAnsi="宋体" w:cs="宋体"/>
          <w:color w:val="auto"/>
          <w:sz w:val="24"/>
          <w:szCs w:val="24"/>
          <w:u w:val="single"/>
        </w:rPr>
        <w:t xml:space="preserve">                               </w:t>
      </w:r>
      <w:r>
        <w:rPr>
          <w:rFonts w:hint="eastAsia" w:ascii="宋体" w:hAnsi="宋体" w:cs="宋体"/>
          <w:color w:val="auto"/>
          <w:sz w:val="24"/>
          <w:szCs w:val="24"/>
        </w:rPr>
        <w:t>（供应商全称）法定代表人</w:t>
      </w:r>
      <w:r>
        <w:rPr>
          <w:rFonts w:ascii="宋体" w:hAnsi="宋体" w:cs="宋体"/>
          <w:color w:val="auto"/>
          <w:sz w:val="24"/>
          <w:szCs w:val="24"/>
        </w:rPr>
        <w:t xml:space="preserve">____________ </w:t>
      </w:r>
      <w:r>
        <w:rPr>
          <w:rFonts w:hint="eastAsia" w:ascii="宋体" w:hAnsi="宋体" w:cs="宋体"/>
          <w:color w:val="auto"/>
          <w:sz w:val="24"/>
          <w:szCs w:val="24"/>
        </w:rPr>
        <w:t>授权委托</w:t>
      </w:r>
      <w:r>
        <w:rPr>
          <w:rFonts w:ascii="宋体" w:hAnsi="宋体" w:cs="宋体"/>
          <w:color w:val="auto"/>
          <w:sz w:val="24"/>
          <w:szCs w:val="24"/>
        </w:rPr>
        <w:t>_____________</w:t>
      </w:r>
      <w:r>
        <w:rPr>
          <w:rFonts w:hint="eastAsia" w:ascii="宋体" w:hAnsi="宋体" w:cs="宋体"/>
          <w:color w:val="auto"/>
          <w:sz w:val="24"/>
          <w:szCs w:val="24"/>
        </w:rPr>
        <w:t>为我的代理人，参加贵单位组织的</w:t>
      </w:r>
      <w:r>
        <w:rPr>
          <w:rFonts w:ascii="宋体" w:hAnsi="宋体" w:cs="宋体"/>
          <w:color w:val="auto"/>
          <w:sz w:val="24"/>
          <w:szCs w:val="24"/>
          <w:u w:val="single"/>
        </w:rPr>
        <w:t xml:space="preserve">                    </w:t>
      </w:r>
      <w:r>
        <w:rPr>
          <w:rFonts w:hint="eastAsia" w:ascii="宋体" w:hAnsi="宋体" w:cs="宋体"/>
          <w:color w:val="auto"/>
          <w:kern w:val="0"/>
          <w:sz w:val="24"/>
          <w:szCs w:val="24"/>
          <w:u w:val="single"/>
        </w:rPr>
        <w:t>自贡市中医医院</w:t>
      </w:r>
      <w:r>
        <w:rPr>
          <w:rFonts w:hint="eastAsia" w:ascii="宋体" w:hAnsi="宋体" w:cs="宋体"/>
          <w:color w:val="auto"/>
          <w:kern w:val="0"/>
          <w:sz w:val="24"/>
          <w:szCs w:val="24"/>
          <w:u w:val="single"/>
          <w:lang w:eastAsia="zh-CN"/>
        </w:rPr>
        <w:t>中医特色重点建设项目竣工环境保护、水土保持、安全设施等验收服务</w:t>
      </w:r>
      <w:r>
        <w:rPr>
          <w:rFonts w:hint="eastAsia" w:ascii="宋体" w:hAnsi="宋体" w:cs="宋体"/>
          <w:color w:val="auto"/>
          <w:kern w:val="0"/>
          <w:sz w:val="24"/>
          <w:szCs w:val="24"/>
          <w:u w:val="single"/>
        </w:rPr>
        <w:t>采购项目</w:t>
      </w:r>
      <w:r>
        <w:rPr>
          <w:rFonts w:ascii="宋体" w:hAnsi="宋体" w:cs="宋体"/>
          <w:color w:val="auto"/>
          <w:sz w:val="24"/>
          <w:szCs w:val="24"/>
          <w:u w:val="single"/>
        </w:rPr>
        <w:t xml:space="preserve">  </w:t>
      </w:r>
      <w:r>
        <w:rPr>
          <w:rFonts w:hint="eastAsia" w:ascii="宋体" w:hAnsi="宋体" w:cs="宋体"/>
          <w:color w:val="auto"/>
          <w:sz w:val="24"/>
          <w:szCs w:val="24"/>
        </w:rPr>
        <w:t>）的响应。代理人在本次采购中所签署的一切文件和处理的一切有关事宜，我公司均予承认，所产生的法律后果均由我单位承担。</w:t>
      </w:r>
    </w:p>
    <w:p>
      <w:pPr>
        <w:spacing w:line="360" w:lineRule="auto"/>
        <w:ind w:firstLine="480" w:firstLineChars="200"/>
        <w:jc w:val="both"/>
        <w:rPr>
          <w:rFonts w:ascii="宋体"/>
          <w:color w:val="auto"/>
          <w:sz w:val="24"/>
          <w:szCs w:val="24"/>
        </w:rPr>
      </w:pPr>
      <w:r>
        <w:rPr>
          <w:rFonts w:hint="eastAsia" w:ascii="宋体" w:hAnsi="宋体" w:cs="宋体"/>
          <w:color w:val="auto"/>
          <w:sz w:val="24"/>
          <w:szCs w:val="24"/>
        </w:rPr>
        <w:t>代理人无转委托权，本授权书自</w:t>
      </w:r>
      <w:r>
        <w:rPr>
          <w:rFonts w:ascii="宋体" w:hAnsi="宋体" w:cs="宋体"/>
          <w:color w:val="auto"/>
          <w:sz w:val="24"/>
          <w:szCs w:val="24"/>
          <w:u w:val="single"/>
        </w:rPr>
        <w:t xml:space="preserve">   </w:t>
      </w:r>
      <w:r>
        <w:rPr>
          <w:rFonts w:hint="eastAsia" w:ascii="宋体" w:hAnsi="宋体" w:cs="宋体"/>
          <w:color w:val="auto"/>
          <w:sz w:val="24"/>
          <w:szCs w:val="24"/>
        </w:rPr>
        <w:t>年</w:t>
      </w:r>
      <w:r>
        <w:rPr>
          <w:rFonts w:ascii="宋体" w:hAnsi="宋体" w:cs="宋体"/>
          <w:color w:val="auto"/>
          <w:sz w:val="24"/>
          <w:szCs w:val="24"/>
          <w:u w:val="single"/>
        </w:rPr>
        <w:t xml:space="preserve">  </w:t>
      </w:r>
      <w:r>
        <w:rPr>
          <w:rFonts w:hint="eastAsia" w:ascii="宋体" w:hAnsi="宋体" w:cs="宋体"/>
          <w:color w:val="auto"/>
          <w:sz w:val="24"/>
          <w:szCs w:val="24"/>
        </w:rPr>
        <w:t>月</w:t>
      </w:r>
      <w:r>
        <w:rPr>
          <w:rFonts w:ascii="宋体" w:hAnsi="宋体" w:cs="宋体"/>
          <w:color w:val="auto"/>
          <w:sz w:val="24"/>
          <w:szCs w:val="24"/>
          <w:u w:val="single"/>
        </w:rPr>
        <w:t xml:space="preserve">  </w:t>
      </w:r>
      <w:r>
        <w:rPr>
          <w:rFonts w:hint="eastAsia" w:ascii="宋体" w:hAnsi="宋体" w:cs="宋体"/>
          <w:color w:val="auto"/>
          <w:sz w:val="24"/>
          <w:szCs w:val="24"/>
        </w:rPr>
        <w:t>日签字生效，特此声明。</w:t>
      </w:r>
    </w:p>
    <w:p>
      <w:pPr>
        <w:spacing w:line="360" w:lineRule="auto"/>
        <w:jc w:val="both"/>
        <w:rPr>
          <w:rFonts w:ascii="宋体"/>
          <w:color w:val="auto"/>
          <w:sz w:val="24"/>
          <w:szCs w:val="24"/>
        </w:rPr>
      </w:pPr>
    </w:p>
    <w:p>
      <w:pPr>
        <w:spacing w:line="480" w:lineRule="auto"/>
        <w:ind w:firstLine="480" w:firstLineChars="200"/>
        <w:jc w:val="both"/>
        <w:rPr>
          <w:rFonts w:ascii="宋体"/>
          <w:color w:val="auto"/>
          <w:sz w:val="24"/>
          <w:szCs w:val="24"/>
        </w:rPr>
      </w:pPr>
      <w:r>
        <w:rPr>
          <w:rFonts w:hint="eastAsia" w:ascii="宋体" w:hAnsi="宋体" w:cs="宋体"/>
          <w:color w:val="auto"/>
          <w:sz w:val="24"/>
          <w:szCs w:val="24"/>
        </w:rPr>
        <w:t>供应商名称（公章）：</w:t>
      </w:r>
    </w:p>
    <w:p>
      <w:pPr>
        <w:spacing w:line="480" w:lineRule="auto"/>
        <w:ind w:firstLine="480" w:firstLineChars="200"/>
        <w:jc w:val="both"/>
        <w:rPr>
          <w:rFonts w:ascii="宋体"/>
          <w:color w:val="auto"/>
          <w:sz w:val="24"/>
          <w:szCs w:val="24"/>
        </w:rPr>
      </w:pPr>
      <w:r>
        <w:rPr>
          <w:rFonts w:hint="eastAsia" w:ascii="宋体" w:hAnsi="宋体" w:cs="宋体"/>
          <w:color w:val="auto"/>
          <w:sz w:val="24"/>
          <w:szCs w:val="24"/>
        </w:rPr>
        <w:t>法定代表人（签字）：</w:t>
      </w:r>
    </w:p>
    <w:p>
      <w:pPr>
        <w:spacing w:line="480" w:lineRule="auto"/>
        <w:ind w:firstLine="480" w:firstLineChars="200"/>
        <w:jc w:val="both"/>
        <w:rPr>
          <w:rFonts w:ascii="宋体"/>
          <w:color w:val="auto"/>
          <w:sz w:val="24"/>
          <w:szCs w:val="24"/>
        </w:rPr>
      </w:pPr>
      <w:r>
        <w:rPr>
          <w:rFonts w:hint="eastAsia" w:ascii="宋体" w:hAnsi="宋体" w:cs="宋体"/>
          <w:color w:val="auto"/>
          <w:sz w:val="24"/>
          <w:szCs w:val="24"/>
        </w:rPr>
        <w:t>授权代表（签字）：</w:t>
      </w:r>
    </w:p>
    <w:p>
      <w:pPr>
        <w:spacing w:line="480" w:lineRule="auto"/>
        <w:ind w:firstLine="480" w:firstLineChars="200"/>
        <w:jc w:val="both"/>
        <w:rPr>
          <w:rFonts w:ascii="宋体"/>
          <w:color w:val="auto"/>
          <w:sz w:val="24"/>
          <w:szCs w:val="24"/>
        </w:rPr>
      </w:pPr>
      <w:r>
        <w:rPr>
          <w:rFonts w:hint="eastAsia" w:ascii="宋体" w:hAnsi="宋体" w:cs="宋体"/>
          <w:color w:val="auto"/>
          <w:sz w:val="24"/>
          <w:szCs w:val="24"/>
        </w:rPr>
        <w:t>日</w:t>
      </w:r>
      <w:r>
        <w:rPr>
          <w:rFonts w:ascii="宋体" w:hAnsi="宋体" w:cs="宋体"/>
          <w:color w:val="auto"/>
          <w:sz w:val="24"/>
          <w:szCs w:val="24"/>
        </w:rPr>
        <w:t xml:space="preserve">  </w:t>
      </w:r>
      <w:r>
        <w:rPr>
          <w:rFonts w:hint="eastAsia" w:ascii="宋体" w:hAnsi="宋体" w:cs="宋体"/>
          <w:color w:val="auto"/>
          <w:sz w:val="24"/>
          <w:szCs w:val="24"/>
        </w:rPr>
        <w:t>期</w:t>
      </w:r>
      <w:r>
        <w:rPr>
          <w:rFonts w:ascii="宋体" w:hAnsi="宋体" w:cs="宋体"/>
          <w:color w:val="auto"/>
          <w:sz w:val="24"/>
          <w:szCs w:val="24"/>
        </w:rPr>
        <w:t>:</w:t>
      </w:r>
    </w:p>
    <w:p>
      <w:pPr>
        <w:spacing w:line="360" w:lineRule="auto"/>
        <w:ind w:firstLine="480" w:firstLineChars="200"/>
        <w:jc w:val="both"/>
        <w:rPr>
          <w:rFonts w:ascii="宋体"/>
          <w:color w:val="auto"/>
          <w:sz w:val="24"/>
          <w:szCs w:val="24"/>
        </w:rPr>
      </w:pPr>
    </w:p>
    <w:p>
      <w:pPr>
        <w:spacing w:line="360" w:lineRule="auto"/>
        <w:ind w:firstLine="482" w:firstLineChars="200"/>
        <w:jc w:val="both"/>
        <w:rPr>
          <w:rFonts w:ascii="宋体"/>
          <w:b/>
          <w:bCs/>
          <w:color w:val="auto"/>
          <w:sz w:val="24"/>
          <w:szCs w:val="24"/>
          <w:lang w:val="zh-CN"/>
        </w:rPr>
      </w:pPr>
      <w:r>
        <w:rPr>
          <w:rFonts w:hint="eastAsia" w:ascii="宋体" w:hAnsi="宋体" w:cs="宋体"/>
          <w:b/>
          <w:bCs/>
          <w:color w:val="auto"/>
          <w:sz w:val="24"/>
          <w:szCs w:val="24"/>
          <w:lang w:val="zh-CN"/>
        </w:rPr>
        <w:t>附：代理人身份证复印件（身份证复印件加盖公章）</w:t>
      </w:r>
    </w:p>
    <w:p>
      <w:pPr>
        <w:spacing w:line="360" w:lineRule="auto"/>
        <w:ind w:firstLine="480" w:firstLineChars="200"/>
        <w:jc w:val="both"/>
        <w:rPr>
          <w:rFonts w:ascii="宋体"/>
          <w:color w:val="auto"/>
          <w:sz w:val="24"/>
          <w:szCs w:val="24"/>
        </w:rPr>
      </w:pPr>
    </w:p>
    <w:p>
      <w:pPr>
        <w:spacing w:line="360" w:lineRule="auto"/>
        <w:ind w:firstLine="482" w:firstLineChars="200"/>
        <w:jc w:val="both"/>
        <w:rPr>
          <w:rFonts w:ascii="宋体"/>
          <w:b/>
          <w:bCs/>
          <w:color w:val="auto"/>
          <w:sz w:val="24"/>
          <w:szCs w:val="24"/>
        </w:rPr>
      </w:pPr>
    </w:p>
    <w:p>
      <w:pPr>
        <w:spacing w:line="360" w:lineRule="auto"/>
        <w:ind w:firstLine="482" w:firstLineChars="200"/>
        <w:jc w:val="both"/>
        <w:rPr>
          <w:rFonts w:ascii="宋体"/>
          <w:b/>
          <w:bCs/>
          <w:color w:val="auto"/>
          <w:sz w:val="24"/>
          <w:szCs w:val="24"/>
        </w:rPr>
      </w:pPr>
    </w:p>
    <w:p>
      <w:pPr>
        <w:spacing w:line="360" w:lineRule="auto"/>
        <w:ind w:firstLine="482" w:firstLineChars="200"/>
        <w:jc w:val="both"/>
        <w:rPr>
          <w:rFonts w:ascii="宋体"/>
          <w:b/>
          <w:bCs/>
          <w:color w:val="auto"/>
          <w:sz w:val="24"/>
          <w:szCs w:val="24"/>
        </w:rPr>
      </w:pPr>
    </w:p>
    <w:p>
      <w:pPr>
        <w:spacing w:line="360" w:lineRule="auto"/>
        <w:ind w:firstLine="482" w:firstLineChars="200"/>
        <w:jc w:val="both"/>
        <w:rPr>
          <w:rFonts w:ascii="宋体"/>
          <w:b/>
          <w:bCs/>
          <w:color w:val="auto"/>
          <w:sz w:val="24"/>
          <w:szCs w:val="24"/>
        </w:rPr>
      </w:pPr>
    </w:p>
    <w:p>
      <w:pPr>
        <w:spacing w:line="360" w:lineRule="auto"/>
        <w:ind w:firstLine="482" w:firstLineChars="200"/>
        <w:jc w:val="both"/>
        <w:rPr>
          <w:rFonts w:ascii="宋体"/>
          <w:b/>
          <w:bCs/>
          <w:color w:val="auto"/>
          <w:sz w:val="24"/>
          <w:szCs w:val="24"/>
        </w:rPr>
      </w:pPr>
    </w:p>
    <w:p>
      <w:pPr>
        <w:pStyle w:val="2"/>
        <w:rPr>
          <w:color w:val="auto"/>
        </w:rPr>
      </w:pPr>
    </w:p>
    <w:p>
      <w:pPr>
        <w:spacing w:line="360" w:lineRule="auto"/>
        <w:ind w:firstLine="482" w:firstLineChars="200"/>
        <w:jc w:val="both"/>
        <w:rPr>
          <w:rFonts w:ascii="宋体"/>
          <w:b/>
          <w:bCs/>
          <w:color w:val="auto"/>
          <w:sz w:val="24"/>
          <w:szCs w:val="24"/>
        </w:rPr>
      </w:pPr>
    </w:p>
    <w:p>
      <w:pPr>
        <w:pStyle w:val="2"/>
      </w:pPr>
    </w:p>
    <w:p>
      <w:pPr>
        <w:pStyle w:val="19"/>
        <w:spacing w:before="46" w:after="46"/>
        <w:ind w:firstLine="0" w:firstLineChars="0"/>
        <w:jc w:val="both"/>
        <w:outlineLvl w:val="1"/>
        <w:rPr>
          <w:rFonts w:ascii="仿宋_GB2312" w:cs="Times New Roman"/>
          <w:b/>
          <w:bCs/>
          <w:color w:val="auto"/>
          <w:sz w:val="30"/>
          <w:szCs w:val="30"/>
        </w:rPr>
      </w:pPr>
      <w:r>
        <w:rPr>
          <w:rFonts w:hint="eastAsia" w:ascii="仿宋_GB2312" w:cs="仿宋_GB2312"/>
          <w:b/>
          <w:bCs/>
          <w:color w:val="auto"/>
          <w:sz w:val="30"/>
          <w:szCs w:val="30"/>
        </w:rPr>
        <w:t>报价响应文件封面格式</w:t>
      </w:r>
    </w:p>
    <w:p>
      <w:pPr>
        <w:pStyle w:val="19"/>
        <w:spacing w:before="46" w:after="46"/>
        <w:ind w:firstLine="560"/>
        <w:jc w:val="both"/>
        <w:rPr>
          <w:rFonts w:ascii="仿宋_GB2312" w:hAnsi="宋体" w:cs="Times New Roman"/>
          <w:color w:val="auto"/>
        </w:rPr>
      </w:pPr>
    </w:p>
    <w:p>
      <w:pPr>
        <w:pStyle w:val="19"/>
        <w:spacing w:before="46" w:after="46"/>
        <w:ind w:firstLine="1887"/>
        <w:jc w:val="both"/>
        <w:rPr>
          <w:rFonts w:ascii="仿宋_GB2312" w:hAnsi="宋体" w:cs="Times New Roman"/>
          <w:b/>
          <w:bCs/>
          <w:color w:val="auto"/>
          <w:sz w:val="94"/>
          <w:szCs w:val="94"/>
        </w:rPr>
      </w:pPr>
    </w:p>
    <w:p>
      <w:pPr>
        <w:pStyle w:val="19"/>
        <w:spacing w:before="46" w:after="46"/>
        <w:ind w:firstLine="0" w:firstLineChars="0"/>
        <w:jc w:val="center"/>
        <w:rPr>
          <w:rFonts w:ascii="仿宋_GB2312" w:hAnsi="宋体" w:cs="Times New Roman"/>
          <w:b/>
          <w:bCs/>
          <w:color w:val="auto"/>
          <w:sz w:val="94"/>
          <w:szCs w:val="94"/>
        </w:rPr>
      </w:pPr>
      <w:r>
        <w:rPr>
          <w:rFonts w:hint="eastAsia" w:ascii="仿宋_GB2312" w:hAnsi="宋体" w:cs="仿宋_GB2312"/>
          <w:b/>
          <w:bCs/>
          <w:color w:val="auto"/>
          <w:sz w:val="94"/>
          <w:szCs w:val="94"/>
        </w:rPr>
        <w:t>响</w:t>
      </w:r>
      <w:r>
        <w:rPr>
          <w:rFonts w:ascii="仿宋_GB2312" w:hAnsi="宋体" w:cs="仿宋_GB2312"/>
          <w:b/>
          <w:bCs/>
          <w:color w:val="auto"/>
          <w:sz w:val="94"/>
          <w:szCs w:val="94"/>
        </w:rPr>
        <w:t xml:space="preserve">  </w:t>
      </w:r>
      <w:r>
        <w:rPr>
          <w:rFonts w:hint="eastAsia" w:ascii="仿宋_GB2312" w:hAnsi="宋体" w:cs="仿宋_GB2312"/>
          <w:b/>
          <w:bCs/>
          <w:color w:val="auto"/>
          <w:sz w:val="94"/>
          <w:szCs w:val="94"/>
        </w:rPr>
        <w:t>应</w:t>
      </w:r>
      <w:r>
        <w:rPr>
          <w:rFonts w:ascii="仿宋_GB2312" w:hAnsi="宋体" w:cs="仿宋_GB2312"/>
          <w:b/>
          <w:bCs/>
          <w:color w:val="auto"/>
          <w:sz w:val="94"/>
          <w:szCs w:val="94"/>
        </w:rPr>
        <w:t xml:space="preserve">  </w:t>
      </w:r>
      <w:r>
        <w:rPr>
          <w:rFonts w:hint="eastAsia" w:ascii="仿宋_GB2312" w:hAnsi="宋体" w:cs="仿宋_GB2312"/>
          <w:b/>
          <w:bCs/>
          <w:color w:val="auto"/>
          <w:sz w:val="94"/>
          <w:szCs w:val="94"/>
        </w:rPr>
        <w:t>文</w:t>
      </w:r>
      <w:r>
        <w:rPr>
          <w:rFonts w:ascii="仿宋_GB2312" w:hAnsi="宋体" w:cs="仿宋_GB2312"/>
          <w:b/>
          <w:bCs/>
          <w:color w:val="auto"/>
          <w:sz w:val="94"/>
          <w:szCs w:val="94"/>
        </w:rPr>
        <w:t xml:space="preserve">  </w:t>
      </w:r>
      <w:r>
        <w:rPr>
          <w:rFonts w:hint="eastAsia" w:ascii="仿宋_GB2312" w:hAnsi="宋体" w:cs="仿宋_GB2312"/>
          <w:b/>
          <w:bCs/>
          <w:color w:val="auto"/>
          <w:sz w:val="94"/>
          <w:szCs w:val="94"/>
        </w:rPr>
        <w:t>件</w:t>
      </w:r>
    </w:p>
    <w:p>
      <w:pPr>
        <w:pStyle w:val="19"/>
        <w:spacing w:before="46" w:after="46"/>
        <w:ind w:firstLine="720"/>
        <w:jc w:val="center"/>
        <w:rPr>
          <w:rFonts w:ascii="仿宋_GB2312" w:hAnsi="宋体" w:cs="Times New Roman"/>
          <w:color w:val="auto"/>
          <w:sz w:val="36"/>
          <w:szCs w:val="36"/>
        </w:rPr>
      </w:pPr>
      <w:r>
        <w:rPr>
          <w:rFonts w:hint="eastAsia" w:ascii="仿宋_GB2312" w:hAnsi="宋体" w:cs="仿宋_GB2312"/>
          <w:color w:val="auto"/>
          <w:sz w:val="36"/>
          <w:szCs w:val="36"/>
        </w:rPr>
        <w:t>（报价响应文件）</w:t>
      </w:r>
    </w:p>
    <w:p>
      <w:pPr>
        <w:pStyle w:val="19"/>
        <w:spacing w:before="46" w:after="46"/>
        <w:ind w:firstLine="720"/>
        <w:jc w:val="both"/>
        <w:rPr>
          <w:rFonts w:ascii="仿宋_GB2312" w:hAnsi="宋体" w:cs="Times New Roman"/>
          <w:color w:val="auto"/>
          <w:sz w:val="36"/>
          <w:szCs w:val="36"/>
        </w:rPr>
      </w:pPr>
    </w:p>
    <w:p>
      <w:pPr>
        <w:pStyle w:val="19"/>
        <w:spacing w:before="46" w:after="46"/>
        <w:ind w:firstLine="640"/>
        <w:jc w:val="both"/>
        <w:rPr>
          <w:rFonts w:ascii="仿宋_GB2312" w:hAnsi="宋体" w:cs="仿宋_GB2312"/>
          <w:color w:val="auto"/>
          <w:sz w:val="32"/>
          <w:szCs w:val="32"/>
          <w:u w:val="single"/>
        </w:rPr>
      </w:pPr>
      <w:r>
        <w:rPr>
          <w:rFonts w:hint="eastAsia" w:ascii="仿宋_GB2312" w:hAnsi="宋体" w:cs="仿宋_GB2312"/>
          <w:color w:val="auto"/>
          <w:sz w:val="32"/>
          <w:szCs w:val="32"/>
        </w:rPr>
        <w:t>项目名称：</w:t>
      </w:r>
      <w:r>
        <w:rPr>
          <w:rFonts w:hint="eastAsia" w:ascii="仿宋_GB2312" w:hAnsi="宋体" w:cs="仿宋_GB2312"/>
          <w:color w:val="auto"/>
          <w:sz w:val="32"/>
          <w:szCs w:val="32"/>
          <w:u w:val="single"/>
        </w:rPr>
        <w:t xml:space="preserve">                                    </w:t>
      </w:r>
    </w:p>
    <w:p>
      <w:pPr>
        <w:pStyle w:val="19"/>
        <w:spacing w:before="46" w:after="46"/>
        <w:ind w:firstLine="640"/>
        <w:jc w:val="both"/>
        <w:rPr>
          <w:rFonts w:ascii="仿宋_GB2312" w:hAnsi="宋体" w:cs="仿宋_GB2312"/>
          <w:color w:val="auto"/>
          <w:sz w:val="32"/>
          <w:szCs w:val="32"/>
          <w:u w:val="single"/>
        </w:rPr>
      </w:pPr>
      <w:r>
        <w:rPr>
          <w:rFonts w:hint="eastAsia" w:ascii="仿宋_GB2312" w:hAnsi="宋体" w:cs="仿宋_GB2312"/>
          <w:color w:val="auto"/>
          <w:sz w:val="32"/>
          <w:szCs w:val="32"/>
        </w:rPr>
        <w:t>供应商（加盖公章）：</w:t>
      </w:r>
      <w:r>
        <w:rPr>
          <w:rFonts w:ascii="仿宋_GB2312" w:hAnsi="宋体" w:cs="仿宋_GB2312"/>
          <w:color w:val="auto"/>
          <w:sz w:val="32"/>
          <w:szCs w:val="32"/>
          <w:u w:val="single"/>
        </w:rPr>
        <w:t xml:space="preserve">                 </w:t>
      </w:r>
    </w:p>
    <w:p>
      <w:pPr>
        <w:pStyle w:val="19"/>
        <w:spacing w:before="46" w:after="46"/>
        <w:ind w:firstLine="640"/>
        <w:jc w:val="both"/>
        <w:rPr>
          <w:rFonts w:ascii="仿宋_GB2312" w:hAnsi="宋体" w:cs="仿宋_GB2312"/>
          <w:color w:val="auto"/>
          <w:sz w:val="32"/>
          <w:szCs w:val="32"/>
          <w:u w:val="single"/>
        </w:rPr>
      </w:pPr>
      <w:r>
        <w:rPr>
          <w:rFonts w:hint="eastAsia" w:ascii="仿宋_GB2312" w:hAnsi="宋体" w:cs="仿宋_GB2312"/>
          <w:color w:val="auto"/>
          <w:sz w:val="32"/>
          <w:szCs w:val="32"/>
        </w:rPr>
        <w:t>法定代表人或其委托代理人签字：</w:t>
      </w:r>
      <w:r>
        <w:rPr>
          <w:rFonts w:ascii="仿宋_GB2312" w:hAnsi="宋体" w:cs="仿宋_GB2312"/>
          <w:color w:val="auto"/>
          <w:sz w:val="32"/>
          <w:szCs w:val="32"/>
          <w:u w:val="single"/>
        </w:rPr>
        <w:t xml:space="preserve">       </w:t>
      </w:r>
    </w:p>
    <w:p>
      <w:pPr>
        <w:pStyle w:val="19"/>
        <w:spacing w:before="46" w:after="46"/>
        <w:ind w:firstLine="640"/>
        <w:jc w:val="both"/>
        <w:rPr>
          <w:rFonts w:ascii="仿宋_GB2312" w:hAnsi="宋体" w:cs="仿宋_GB2312"/>
          <w:color w:val="auto"/>
          <w:sz w:val="32"/>
          <w:szCs w:val="32"/>
          <w:u w:val="single"/>
        </w:rPr>
      </w:pPr>
    </w:p>
    <w:p>
      <w:pPr>
        <w:pStyle w:val="19"/>
        <w:spacing w:before="46" w:after="46"/>
        <w:ind w:firstLine="640"/>
        <w:jc w:val="both"/>
        <w:rPr>
          <w:rFonts w:ascii="仿宋_GB2312" w:hAnsi="宋体" w:cs="仿宋_GB2312"/>
          <w:color w:val="auto"/>
          <w:sz w:val="32"/>
          <w:szCs w:val="32"/>
          <w:u w:val="single"/>
        </w:rPr>
      </w:pPr>
    </w:p>
    <w:p>
      <w:pPr>
        <w:pStyle w:val="19"/>
        <w:spacing w:before="46" w:after="46"/>
        <w:ind w:firstLine="640"/>
        <w:jc w:val="both"/>
        <w:rPr>
          <w:rFonts w:ascii="仿宋_GB2312" w:hAnsi="宋体" w:cs="仿宋_GB2312"/>
          <w:color w:val="auto"/>
          <w:sz w:val="32"/>
          <w:szCs w:val="32"/>
          <w:u w:val="single"/>
        </w:rPr>
      </w:pPr>
    </w:p>
    <w:p>
      <w:pPr>
        <w:widowControl/>
        <w:spacing w:line="360" w:lineRule="auto"/>
        <w:ind w:firstLine="320" w:firstLineChars="100"/>
        <w:jc w:val="both"/>
        <w:rPr>
          <w:rFonts w:ascii="仿宋_GB2312" w:hAnsi="仿宋_GB2312" w:eastAsia="仿宋_GB2312"/>
          <w:color w:val="auto"/>
          <w:kern w:val="0"/>
          <w:sz w:val="24"/>
          <w:szCs w:val="24"/>
        </w:rPr>
      </w:pPr>
      <w:r>
        <w:rPr>
          <w:rFonts w:hAnsi="宋体"/>
          <w:color w:val="auto"/>
          <w:sz w:val="32"/>
          <w:szCs w:val="32"/>
        </w:rPr>
        <w:t xml:space="preserve">                          </w:t>
      </w:r>
      <w:r>
        <w:rPr>
          <w:rFonts w:hint="eastAsia" w:hAnsi="宋体" w:cs="宋体"/>
          <w:color w:val="auto"/>
          <w:sz w:val="32"/>
          <w:szCs w:val="32"/>
        </w:rPr>
        <w:t>年</w:t>
      </w:r>
      <w:r>
        <w:rPr>
          <w:rFonts w:hAnsi="宋体"/>
          <w:color w:val="auto"/>
          <w:sz w:val="32"/>
          <w:szCs w:val="32"/>
        </w:rPr>
        <w:t xml:space="preserve">     </w:t>
      </w:r>
      <w:r>
        <w:rPr>
          <w:rFonts w:hint="eastAsia" w:hAnsi="宋体" w:cs="宋体"/>
          <w:color w:val="auto"/>
          <w:sz w:val="32"/>
          <w:szCs w:val="32"/>
        </w:rPr>
        <w:t>月</w:t>
      </w:r>
      <w:r>
        <w:rPr>
          <w:rFonts w:hAnsi="宋体"/>
          <w:color w:val="auto"/>
          <w:sz w:val="32"/>
          <w:szCs w:val="32"/>
        </w:rPr>
        <w:t xml:space="preserve">     </w:t>
      </w:r>
      <w:r>
        <w:rPr>
          <w:rFonts w:hint="eastAsia" w:hAnsi="宋体" w:cs="宋体"/>
          <w:color w:val="auto"/>
          <w:sz w:val="32"/>
          <w:szCs w:val="32"/>
        </w:rPr>
        <w:t>日</w:t>
      </w:r>
    </w:p>
    <w:p>
      <w:pPr>
        <w:spacing w:line="360" w:lineRule="auto"/>
        <w:ind w:firstLine="482" w:firstLineChars="200"/>
        <w:jc w:val="both"/>
        <w:rPr>
          <w:rFonts w:ascii="宋体"/>
          <w:b/>
          <w:bCs/>
          <w:color w:val="auto"/>
          <w:sz w:val="24"/>
          <w:szCs w:val="24"/>
        </w:rPr>
      </w:pPr>
    </w:p>
    <w:p>
      <w:pPr>
        <w:spacing w:line="360" w:lineRule="auto"/>
        <w:ind w:firstLine="482" w:firstLineChars="200"/>
        <w:jc w:val="both"/>
        <w:rPr>
          <w:rFonts w:ascii="宋体"/>
          <w:b/>
          <w:bCs/>
          <w:color w:val="auto"/>
          <w:sz w:val="24"/>
          <w:szCs w:val="24"/>
        </w:rPr>
      </w:pPr>
    </w:p>
    <w:p>
      <w:pPr>
        <w:spacing w:line="360" w:lineRule="auto"/>
        <w:ind w:firstLine="482" w:firstLineChars="200"/>
        <w:jc w:val="both"/>
        <w:rPr>
          <w:rFonts w:ascii="宋体"/>
          <w:b/>
          <w:bCs/>
          <w:color w:val="auto"/>
          <w:sz w:val="24"/>
          <w:szCs w:val="24"/>
        </w:rPr>
      </w:pPr>
    </w:p>
    <w:p>
      <w:pPr>
        <w:spacing w:line="360" w:lineRule="auto"/>
        <w:ind w:firstLine="482" w:firstLineChars="200"/>
        <w:jc w:val="both"/>
        <w:rPr>
          <w:rFonts w:ascii="宋体"/>
          <w:b/>
          <w:bCs/>
          <w:color w:val="auto"/>
          <w:sz w:val="24"/>
          <w:szCs w:val="24"/>
        </w:rPr>
      </w:pPr>
    </w:p>
    <w:p>
      <w:pPr>
        <w:spacing w:line="360" w:lineRule="auto"/>
        <w:ind w:firstLine="482" w:firstLineChars="200"/>
        <w:jc w:val="both"/>
        <w:rPr>
          <w:rFonts w:ascii="宋体"/>
          <w:b/>
          <w:bCs/>
          <w:color w:val="auto"/>
          <w:sz w:val="24"/>
          <w:szCs w:val="24"/>
        </w:rPr>
      </w:pPr>
    </w:p>
    <w:p>
      <w:pPr>
        <w:spacing w:line="360" w:lineRule="auto"/>
        <w:ind w:firstLine="482" w:firstLineChars="200"/>
        <w:jc w:val="both"/>
        <w:rPr>
          <w:rFonts w:ascii="宋体"/>
          <w:b/>
          <w:bCs/>
          <w:color w:val="auto"/>
          <w:sz w:val="24"/>
          <w:szCs w:val="24"/>
        </w:rPr>
      </w:pPr>
    </w:p>
    <w:p>
      <w:pPr>
        <w:spacing w:line="360" w:lineRule="auto"/>
        <w:ind w:firstLine="482" w:firstLineChars="200"/>
        <w:jc w:val="both"/>
        <w:rPr>
          <w:rFonts w:ascii="宋体"/>
          <w:b/>
          <w:bCs/>
          <w:color w:val="auto"/>
          <w:sz w:val="24"/>
          <w:szCs w:val="24"/>
        </w:rPr>
      </w:pPr>
    </w:p>
    <w:p>
      <w:pPr>
        <w:spacing w:line="360" w:lineRule="auto"/>
        <w:ind w:firstLine="482" w:firstLineChars="200"/>
        <w:jc w:val="both"/>
        <w:rPr>
          <w:rFonts w:ascii="宋体"/>
          <w:b/>
          <w:bCs/>
          <w:color w:val="auto"/>
          <w:sz w:val="24"/>
          <w:szCs w:val="24"/>
        </w:rPr>
      </w:pPr>
    </w:p>
    <w:p>
      <w:pPr>
        <w:pStyle w:val="19"/>
        <w:spacing w:before="46" w:after="46" w:line="480" w:lineRule="auto"/>
        <w:ind w:firstLine="0" w:firstLineChars="0"/>
        <w:jc w:val="center"/>
        <w:outlineLvl w:val="1"/>
        <w:rPr>
          <w:rFonts w:ascii="仿宋_GB2312" w:hAnsi="仿宋" w:cs="Times New Roman"/>
          <w:color w:val="auto"/>
          <w:sz w:val="30"/>
          <w:szCs w:val="30"/>
        </w:rPr>
      </w:pPr>
      <w:r>
        <w:rPr>
          <w:rFonts w:hint="eastAsia" w:ascii="仿宋_GB2312" w:hAnsi="仿宋" w:cs="仿宋_GB2312"/>
          <w:color w:val="auto"/>
          <w:sz w:val="30"/>
          <w:szCs w:val="30"/>
        </w:rPr>
        <w:t>报价一览表</w:t>
      </w:r>
    </w:p>
    <w:p>
      <w:pPr>
        <w:spacing w:line="360" w:lineRule="auto"/>
        <w:jc w:val="center"/>
        <w:rPr>
          <w:rFonts w:ascii="仿宋_GB2312" w:eastAsia="仿宋_GB2312"/>
          <w:color w:val="auto"/>
          <w:sz w:val="30"/>
          <w:szCs w:val="30"/>
        </w:rPr>
      </w:pPr>
      <w:bookmarkStart w:id="22" w:name="_Toc217446085"/>
      <w:r>
        <w:rPr>
          <w:rFonts w:hint="eastAsia" w:ascii="仿宋_GB2312" w:eastAsia="仿宋_GB2312" w:cs="仿宋_GB2312"/>
          <w:color w:val="auto"/>
          <w:sz w:val="36"/>
          <w:szCs w:val="36"/>
        </w:rPr>
        <w:t>报价一览表</w:t>
      </w:r>
    </w:p>
    <w:tbl>
      <w:tblPr>
        <w:tblStyle w:val="12"/>
        <w:tblpPr w:leftFromText="180" w:rightFromText="180" w:vertAnchor="text" w:horzAnchor="page" w:tblpX="1815" w:tblpY="616"/>
        <w:tblOverlap w:val="never"/>
        <w:tblW w:w="8551" w:type="dxa"/>
        <w:tblInd w:w="0" w:type="dxa"/>
        <w:tblLayout w:type="fixed"/>
        <w:tblCellMar>
          <w:top w:w="0" w:type="dxa"/>
          <w:left w:w="108" w:type="dxa"/>
          <w:bottom w:w="0" w:type="dxa"/>
          <w:right w:w="108" w:type="dxa"/>
        </w:tblCellMar>
      </w:tblPr>
      <w:tblGrid>
        <w:gridCol w:w="1470"/>
        <w:gridCol w:w="7081"/>
      </w:tblGrid>
      <w:tr>
        <w:tblPrEx>
          <w:tblCellMar>
            <w:top w:w="0" w:type="dxa"/>
            <w:left w:w="108" w:type="dxa"/>
            <w:bottom w:w="0" w:type="dxa"/>
            <w:right w:w="108" w:type="dxa"/>
          </w:tblCellMar>
        </w:tblPrEx>
        <w:trPr>
          <w:trHeight w:val="840" w:hRule="atLeast"/>
        </w:trPr>
        <w:tc>
          <w:tcPr>
            <w:tcW w:w="147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both"/>
              <w:rPr>
                <w:rFonts w:ascii="仿宋_GB2312" w:hAnsi="宋体" w:eastAsia="仿宋_GB2312"/>
                <w:color w:val="auto"/>
                <w:sz w:val="24"/>
                <w:szCs w:val="24"/>
              </w:rPr>
            </w:pPr>
            <w:r>
              <w:rPr>
                <w:rFonts w:hint="eastAsia" w:ascii="仿宋_GB2312" w:hAnsi="宋体" w:eastAsia="仿宋_GB2312"/>
                <w:color w:val="auto"/>
                <w:sz w:val="24"/>
                <w:szCs w:val="24"/>
              </w:rPr>
              <w:t>项目名称</w:t>
            </w:r>
          </w:p>
        </w:tc>
        <w:tc>
          <w:tcPr>
            <w:tcW w:w="7081" w:type="dxa"/>
            <w:tcBorders>
              <w:top w:val="single" w:color="auto" w:sz="4" w:space="0"/>
              <w:left w:val="nil"/>
              <w:bottom w:val="single" w:color="auto" w:sz="4" w:space="0"/>
              <w:right w:val="single" w:color="auto" w:sz="4" w:space="0"/>
            </w:tcBorders>
            <w:vAlign w:val="center"/>
          </w:tcPr>
          <w:p>
            <w:pPr>
              <w:widowControl/>
              <w:spacing w:line="360" w:lineRule="auto"/>
              <w:jc w:val="both"/>
              <w:rPr>
                <w:rFonts w:ascii="仿宋_GB2312" w:hAnsi="宋体" w:eastAsia="仿宋_GB2312"/>
                <w:color w:val="auto"/>
                <w:sz w:val="28"/>
                <w:szCs w:val="28"/>
              </w:rPr>
            </w:pPr>
            <w:r>
              <w:rPr>
                <w:rFonts w:hint="eastAsia" w:ascii="仿宋_GB2312" w:hAnsi="宋体" w:eastAsia="仿宋_GB2312" w:cs="宋体"/>
                <w:color w:val="auto"/>
                <w:kern w:val="0"/>
                <w:sz w:val="28"/>
                <w:szCs w:val="28"/>
              </w:rPr>
              <w:t>自贡市中医医院</w:t>
            </w:r>
            <w:r>
              <w:rPr>
                <w:rFonts w:hint="eastAsia" w:ascii="仿宋_GB2312" w:hAnsi="宋体" w:eastAsia="仿宋_GB2312" w:cs="宋体"/>
                <w:color w:val="auto"/>
                <w:kern w:val="0"/>
                <w:sz w:val="28"/>
                <w:szCs w:val="28"/>
                <w:lang w:eastAsia="zh-CN"/>
              </w:rPr>
              <w:t>中医特色重点建设项目竣工环境保护、水土保持、安全设施等验收服务</w:t>
            </w:r>
            <w:r>
              <w:rPr>
                <w:rFonts w:hint="eastAsia" w:ascii="仿宋_GB2312" w:hAnsi="宋体" w:eastAsia="仿宋_GB2312" w:cs="宋体"/>
                <w:color w:val="auto"/>
                <w:kern w:val="0"/>
                <w:sz w:val="28"/>
                <w:szCs w:val="28"/>
              </w:rPr>
              <w:t>采购项目</w:t>
            </w:r>
          </w:p>
        </w:tc>
      </w:tr>
      <w:tr>
        <w:tblPrEx>
          <w:tblCellMar>
            <w:top w:w="0" w:type="dxa"/>
            <w:left w:w="108" w:type="dxa"/>
            <w:bottom w:w="0" w:type="dxa"/>
            <w:right w:w="108" w:type="dxa"/>
          </w:tblCellMar>
        </w:tblPrEx>
        <w:trPr>
          <w:trHeight w:val="692" w:hRule="atLeast"/>
        </w:trPr>
        <w:tc>
          <w:tcPr>
            <w:tcW w:w="1470" w:type="dxa"/>
            <w:vMerge w:val="restart"/>
            <w:tcBorders>
              <w:top w:val="single" w:color="auto" w:sz="4" w:space="0"/>
              <w:left w:val="single" w:color="auto" w:sz="4" w:space="0"/>
              <w:right w:val="single" w:color="auto" w:sz="4" w:space="0"/>
            </w:tcBorders>
            <w:vAlign w:val="center"/>
          </w:tcPr>
          <w:p>
            <w:pPr>
              <w:widowControl/>
              <w:spacing w:line="360" w:lineRule="auto"/>
              <w:jc w:val="both"/>
              <w:rPr>
                <w:rFonts w:ascii="仿宋_GB2312" w:hAnsi="宋体" w:eastAsia="仿宋_GB2312"/>
                <w:color w:val="auto"/>
                <w:sz w:val="24"/>
                <w:szCs w:val="24"/>
              </w:rPr>
            </w:pPr>
            <w:r>
              <w:rPr>
                <w:rFonts w:hint="eastAsia" w:ascii="仿宋_GB2312" w:hAnsi="宋体" w:eastAsia="仿宋_GB2312" w:cs="仿宋_GB2312"/>
                <w:color w:val="auto"/>
                <w:sz w:val="24"/>
                <w:szCs w:val="24"/>
              </w:rPr>
              <w:t>第一轮报价</w:t>
            </w:r>
          </w:p>
        </w:tc>
        <w:tc>
          <w:tcPr>
            <w:tcW w:w="7081" w:type="dxa"/>
            <w:tcBorders>
              <w:top w:val="single" w:color="auto" w:sz="4" w:space="0"/>
              <w:left w:val="nil"/>
              <w:bottom w:val="single" w:color="auto" w:sz="4" w:space="0"/>
              <w:right w:val="single" w:color="auto" w:sz="4" w:space="0"/>
            </w:tcBorders>
            <w:vAlign w:val="center"/>
          </w:tcPr>
          <w:p>
            <w:pPr>
              <w:widowControl/>
              <w:spacing w:line="360" w:lineRule="auto"/>
              <w:jc w:val="both"/>
              <w:rPr>
                <w:rFonts w:ascii="仿宋_GB2312" w:hAnsi="宋体" w:eastAsia="仿宋_GB2312"/>
                <w:color w:val="auto"/>
                <w:sz w:val="24"/>
                <w:szCs w:val="24"/>
              </w:rPr>
            </w:pPr>
            <w:r>
              <w:rPr>
                <w:rFonts w:hint="eastAsia" w:ascii="仿宋_GB2312" w:hAnsi="宋体" w:eastAsia="仿宋_GB2312"/>
                <w:color w:val="auto"/>
                <w:sz w:val="24"/>
                <w:szCs w:val="24"/>
              </w:rPr>
              <w:t>（最高限价：</w:t>
            </w:r>
            <w:r>
              <w:rPr>
                <w:rFonts w:hint="eastAsia" w:ascii="仿宋_GB2312" w:hAnsi="宋体" w:eastAsia="仿宋_GB2312"/>
                <w:color w:val="auto"/>
                <w:sz w:val="24"/>
                <w:szCs w:val="24"/>
                <w:lang w:val="en-US" w:eastAsia="zh-CN"/>
              </w:rPr>
              <w:t>64000</w:t>
            </w:r>
            <w:r>
              <w:rPr>
                <w:rFonts w:hint="eastAsia" w:ascii="仿宋_GB2312" w:hAnsi="宋体" w:eastAsia="仿宋_GB2312"/>
                <w:color w:val="auto"/>
                <w:sz w:val="24"/>
                <w:szCs w:val="24"/>
              </w:rPr>
              <w:t>.00；大写：</w:t>
            </w:r>
            <w:r>
              <w:rPr>
                <w:rFonts w:hint="eastAsia" w:ascii="仿宋_GB2312" w:hAnsi="宋体" w:eastAsia="仿宋_GB2312"/>
                <w:color w:val="auto"/>
                <w:sz w:val="24"/>
                <w:szCs w:val="24"/>
                <w:lang w:val="en-US" w:eastAsia="zh-CN"/>
              </w:rPr>
              <w:t>陆万肆仟</w:t>
            </w:r>
            <w:bookmarkStart w:id="23" w:name="_GoBack"/>
            <w:bookmarkEnd w:id="23"/>
            <w:r>
              <w:rPr>
                <w:rFonts w:hint="eastAsia" w:ascii="仿宋_GB2312" w:hAnsi="宋体" w:eastAsia="仿宋_GB2312"/>
                <w:color w:val="auto"/>
                <w:sz w:val="24"/>
                <w:szCs w:val="24"/>
              </w:rPr>
              <w:t>元整）</w:t>
            </w:r>
          </w:p>
        </w:tc>
      </w:tr>
      <w:tr>
        <w:tblPrEx>
          <w:tblCellMar>
            <w:top w:w="0" w:type="dxa"/>
            <w:left w:w="108" w:type="dxa"/>
            <w:bottom w:w="0" w:type="dxa"/>
            <w:right w:w="108" w:type="dxa"/>
          </w:tblCellMar>
        </w:tblPrEx>
        <w:trPr>
          <w:trHeight w:val="1286" w:hRule="atLeast"/>
        </w:trPr>
        <w:tc>
          <w:tcPr>
            <w:tcW w:w="1470" w:type="dxa"/>
            <w:vMerge w:val="continue"/>
            <w:tcBorders>
              <w:left w:val="single" w:color="auto" w:sz="4" w:space="0"/>
              <w:bottom w:val="single" w:color="auto" w:sz="4" w:space="0"/>
              <w:right w:val="single" w:color="auto" w:sz="4" w:space="0"/>
            </w:tcBorders>
            <w:vAlign w:val="center"/>
          </w:tcPr>
          <w:p>
            <w:pPr>
              <w:widowControl/>
              <w:spacing w:line="360" w:lineRule="auto"/>
              <w:jc w:val="both"/>
              <w:rPr>
                <w:rFonts w:ascii="仿宋_GB2312" w:hAnsi="宋体" w:eastAsia="仿宋_GB2312"/>
                <w:color w:val="auto"/>
                <w:sz w:val="24"/>
                <w:szCs w:val="24"/>
              </w:rPr>
            </w:pPr>
          </w:p>
        </w:tc>
        <w:tc>
          <w:tcPr>
            <w:tcW w:w="7081" w:type="dxa"/>
            <w:tcBorders>
              <w:top w:val="single" w:color="auto" w:sz="4" w:space="0"/>
              <w:left w:val="nil"/>
              <w:bottom w:val="single" w:color="auto" w:sz="4" w:space="0"/>
              <w:right w:val="single" w:color="auto" w:sz="4" w:space="0"/>
            </w:tcBorders>
            <w:vAlign w:val="center"/>
          </w:tcPr>
          <w:p>
            <w:pPr>
              <w:widowControl/>
              <w:spacing w:line="360" w:lineRule="auto"/>
              <w:ind w:left="3360" w:hanging="3360" w:hangingChars="1400"/>
              <w:jc w:val="both"/>
              <w:rPr>
                <w:rFonts w:ascii="仿宋_GB2312" w:hAnsi="宋体" w:eastAsia="仿宋_GB2312" w:cs="仿宋_GB2312"/>
                <w:color w:val="auto"/>
                <w:sz w:val="24"/>
                <w:szCs w:val="24"/>
                <w:u w:val="single"/>
              </w:rPr>
            </w:pPr>
            <w:r>
              <w:rPr>
                <w:rFonts w:hint="eastAsia" w:ascii="仿宋_GB2312" w:hAnsi="宋体" w:eastAsia="仿宋_GB2312" w:cs="仿宋_GB2312"/>
                <w:color w:val="auto"/>
                <w:sz w:val="24"/>
                <w:szCs w:val="24"/>
              </w:rPr>
              <w:t>人民币：</w:t>
            </w:r>
            <w:r>
              <w:rPr>
                <w:rFonts w:ascii="仿宋_GB2312" w:hAnsi="宋体" w:eastAsia="仿宋_GB2312" w:cs="仿宋_GB2312"/>
                <w:color w:val="auto"/>
                <w:sz w:val="24"/>
                <w:szCs w:val="24"/>
                <w:u w:val="single"/>
              </w:rPr>
              <w:t xml:space="preserve">   </w:t>
            </w:r>
            <w:r>
              <w:rPr>
                <w:rFonts w:ascii="仿宋_GB2312" w:hAnsi="宋体" w:eastAsia="仿宋_GB2312" w:cs="仿宋_GB2312"/>
                <w:b/>
                <w:bCs/>
                <w:color w:val="auto"/>
                <w:sz w:val="24"/>
                <w:szCs w:val="24"/>
                <w:u w:val="single"/>
              </w:rPr>
              <w:t xml:space="preserve">    </w:t>
            </w:r>
            <w:r>
              <w:rPr>
                <w:rFonts w:ascii="仿宋_GB2312" w:hAnsi="宋体" w:eastAsia="仿宋_GB2312" w:cs="仿宋_GB2312"/>
                <w:color w:val="auto"/>
                <w:sz w:val="24"/>
                <w:szCs w:val="24"/>
                <w:u w:val="single"/>
              </w:rPr>
              <w:t xml:space="preserve">   </w:t>
            </w:r>
            <w:r>
              <w:rPr>
                <w:rFonts w:hint="eastAsia" w:ascii="仿宋_GB2312" w:hAnsi="宋体" w:eastAsia="仿宋_GB2312" w:cs="仿宋_GB2312"/>
                <w:color w:val="auto"/>
                <w:sz w:val="24"/>
                <w:szCs w:val="24"/>
              </w:rPr>
              <w:t>元（人民币大写：</w:t>
            </w:r>
            <w:r>
              <w:rPr>
                <w:rFonts w:ascii="仿宋_GB2312" w:hAnsi="宋体" w:eastAsia="仿宋_GB2312" w:cs="仿宋_GB2312"/>
                <w:color w:val="auto"/>
                <w:sz w:val="24"/>
                <w:szCs w:val="24"/>
                <w:u w:val="single"/>
              </w:rPr>
              <w:t xml:space="preserve">                 </w:t>
            </w:r>
          </w:p>
          <w:p>
            <w:pPr>
              <w:widowControl/>
              <w:spacing w:line="360" w:lineRule="auto"/>
              <w:ind w:left="3373" w:hanging="3373" w:hangingChars="1400"/>
              <w:jc w:val="both"/>
              <w:rPr>
                <w:rFonts w:ascii="仿宋_GB2312" w:hAnsi="宋体" w:eastAsia="仿宋_GB2312"/>
                <w:color w:val="auto"/>
                <w:sz w:val="24"/>
                <w:szCs w:val="24"/>
              </w:rPr>
            </w:pPr>
            <w:r>
              <w:rPr>
                <w:rFonts w:ascii="仿宋_GB2312" w:hAnsi="宋体" w:eastAsia="仿宋_GB2312" w:cs="仿宋_GB2312"/>
                <w:b/>
                <w:bCs/>
                <w:color w:val="auto"/>
                <w:sz w:val="24"/>
                <w:szCs w:val="24"/>
                <w:u w:val="single"/>
              </w:rPr>
              <w:t xml:space="preserve"> </w:t>
            </w:r>
            <w:r>
              <w:rPr>
                <w:rFonts w:hint="eastAsia" w:ascii="仿宋_GB2312" w:hAnsi="宋体" w:eastAsia="仿宋_GB2312" w:cs="仿宋_GB2312"/>
                <w:b/>
                <w:bCs/>
                <w:color w:val="auto"/>
                <w:sz w:val="24"/>
                <w:szCs w:val="24"/>
                <w:u w:val="single"/>
              </w:rPr>
              <w:t xml:space="preserve">               </w:t>
            </w:r>
            <w:r>
              <w:rPr>
                <w:rFonts w:ascii="仿宋_GB2312" w:hAnsi="宋体" w:eastAsia="仿宋_GB2312" w:cs="仿宋_GB2312"/>
                <w:b/>
                <w:bCs/>
                <w:color w:val="auto"/>
                <w:sz w:val="24"/>
                <w:szCs w:val="24"/>
                <w:u w:val="single"/>
              </w:rPr>
              <w:t xml:space="preserve">   </w:t>
            </w:r>
            <w:r>
              <w:rPr>
                <w:rFonts w:hint="eastAsia" w:ascii="仿宋_GB2312" w:hAnsi="宋体" w:eastAsia="仿宋_GB2312" w:cs="仿宋_GB2312"/>
                <w:color w:val="auto"/>
                <w:sz w:val="24"/>
                <w:szCs w:val="24"/>
              </w:rPr>
              <w:t>元）</w:t>
            </w:r>
          </w:p>
        </w:tc>
      </w:tr>
      <w:tr>
        <w:tblPrEx>
          <w:tblCellMar>
            <w:top w:w="0" w:type="dxa"/>
            <w:left w:w="108" w:type="dxa"/>
            <w:bottom w:w="0" w:type="dxa"/>
            <w:right w:w="108" w:type="dxa"/>
          </w:tblCellMar>
        </w:tblPrEx>
        <w:trPr>
          <w:trHeight w:val="1106" w:hRule="atLeast"/>
        </w:trPr>
        <w:tc>
          <w:tcPr>
            <w:tcW w:w="147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both"/>
              <w:rPr>
                <w:rFonts w:ascii="仿宋_GB2312" w:hAnsi="宋体" w:eastAsia="仿宋_GB2312"/>
                <w:color w:val="auto"/>
                <w:sz w:val="24"/>
                <w:szCs w:val="24"/>
              </w:rPr>
            </w:pPr>
            <w:r>
              <w:rPr>
                <w:rFonts w:hint="eastAsia" w:ascii="仿宋_GB2312" w:hAnsi="宋体" w:eastAsia="仿宋_GB2312" w:cs="仿宋_GB2312"/>
                <w:color w:val="auto"/>
                <w:sz w:val="24"/>
                <w:szCs w:val="24"/>
              </w:rPr>
              <w:t>最终报价</w:t>
            </w:r>
          </w:p>
        </w:tc>
        <w:tc>
          <w:tcPr>
            <w:tcW w:w="7081" w:type="dxa"/>
            <w:tcBorders>
              <w:top w:val="single" w:color="auto" w:sz="4" w:space="0"/>
              <w:left w:val="nil"/>
              <w:bottom w:val="single" w:color="auto" w:sz="4" w:space="0"/>
              <w:right w:val="single" w:color="auto" w:sz="4" w:space="0"/>
            </w:tcBorders>
            <w:vAlign w:val="center"/>
          </w:tcPr>
          <w:p>
            <w:pPr>
              <w:widowControl/>
              <w:spacing w:line="360" w:lineRule="auto"/>
              <w:ind w:left="3360" w:hanging="3360" w:hangingChars="1400"/>
              <w:jc w:val="both"/>
              <w:rPr>
                <w:rFonts w:ascii="仿宋_GB2312" w:hAnsi="宋体" w:eastAsia="仿宋_GB2312" w:cs="仿宋_GB2312"/>
                <w:color w:val="auto"/>
                <w:sz w:val="24"/>
                <w:szCs w:val="24"/>
                <w:u w:val="single"/>
              </w:rPr>
            </w:pPr>
            <w:r>
              <w:rPr>
                <w:rFonts w:hint="eastAsia" w:ascii="仿宋_GB2312" w:hAnsi="宋体" w:eastAsia="仿宋_GB2312" w:cs="仿宋_GB2312"/>
                <w:color w:val="auto"/>
                <w:sz w:val="24"/>
                <w:szCs w:val="24"/>
              </w:rPr>
              <w:t>人民币：</w:t>
            </w:r>
            <w:r>
              <w:rPr>
                <w:rFonts w:ascii="仿宋_GB2312" w:hAnsi="宋体" w:eastAsia="仿宋_GB2312" w:cs="仿宋_GB2312"/>
                <w:color w:val="auto"/>
                <w:sz w:val="24"/>
                <w:szCs w:val="24"/>
                <w:u w:val="single"/>
              </w:rPr>
              <w:t xml:space="preserve">   </w:t>
            </w:r>
            <w:r>
              <w:rPr>
                <w:rFonts w:ascii="仿宋_GB2312" w:hAnsi="宋体" w:eastAsia="仿宋_GB2312" w:cs="仿宋_GB2312"/>
                <w:b/>
                <w:bCs/>
                <w:color w:val="auto"/>
                <w:sz w:val="24"/>
                <w:szCs w:val="24"/>
                <w:u w:val="single"/>
              </w:rPr>
              <w:t xml:space="preserve">    </w:t>
            </w:r>
            <w:r>
              <w:rPr>
                <w:rFonts w:ascii="仿宋_GB2312" w:hAnsi="宋体" w:eastAsia="仿宋_GB2312" w:cs="仿宋_GB2312"/>
                <w:color w:val="auto"/>
                <w:sz w:val="24"/>
                <w:szCs w:val="24"/>
                <w:u w:val="single"/>
              </w:rPr>
              <w:t xml:space="preserve">   </w:t>
            </w:r>
            <w:r>
              <w:rPr>
                <w:rFonts w:hint="eastAsia" w:ascii="仿宋_GB2312" w:hAnsi="宋体" w:eastAsia="仿宋_GB2312" w:cs="仿宋_GB2312"/>
                <w:color w:val="auto"/>
                <w:sz w:val="24"/>
                <w:szCs w:val="24"/>
              </w:rPr>
              <w:t>元（人民币大写：</w:t>
            </w:r>
            <w:r>
              <w:rPr>
                <w:rFonts w:ascii="仿宋_GB2312" w:hAnsi="宋体" w:eastAsia="仿宋_GB2312" w:cs="仿宋_GB2312"/>
                <w:color w:val="auto"/>
                <w:sz w:val="24"/>
                <w:szCs w:val="24"/>
                <w:u w:val="single"/>
              </w:rPr>
              <w:t xml:space="preserve">                 </w:t>
            </w:r>
          </w:p>
          <w:p>
            <w:pPr>
              <w:widowControl/>
              <w:spacing w:line="360" w:lineRule="auto"/>
              <w:jc w:val="both"/>
              <w:rPr>
                <w:rFonts w:ascii="仿宋_GB2312" w:hAnsi="宋体" w:eastAsia="仿宋_GB2312"/>
                <w:color w:val="auto"/>
                <w:sz w:val="24"/>
                <w:szCs w:val="24"/>
              </w:rPr>
            </w:pPr>
            <w:r>
              <w:rPr>
                <w:rFonts w:ascii="仿宋_GB2312" w:hAnsi="宋体" w:eastAsia="仿宋_GB2312" w:cs="仿宋_GB2312"/>
                <w:b/>
                <w:bCs/>
                <w:color w:val="auto"/>
                <w:sz w:val="24"/>
                <w:szCs w:val="24"/>
                <w:u w:val="single"/>
              </w:rPr>
              <w:t xml:space="preserve"> </w:t>
            </w:r>
            <w:r>
              <w:rPr>
                <w:rFonts w:hint="eastAsia" w:ascii="仿宋_GB2312" w:hAnsi="宋体" w:eastAsia="仿宋_GB2312" w:cs="仿宋_GB2312"/>
                <w:b/>
                <w:bCs/>
                <w:color w:val="auto"/>
                <w:sz w:val="24"/>
                <w:szCs w:val="24"/>
                <w:u w:val="single"/>
              </w:rPr>
              <w:t xml:space="preserve">               </w:t>
            </w:r>
            <w:r>
              <w:rPr>
                <w:rFonts w:ascii="仿宋_GB2312" w:hAnsi="宋体" w:eastAsia="仿宋_GB2312" w:cs="仿宋_GB2312"/>
                <w:b/>
                <w:bCs/>
                <w:color w:val="auto"/>
                <w:sz w:val="24"/>
                <w:szCs w:val="24"/>
                <w:u w:val="single"/>
              </w:rPr>
              <w:t xml:space="preserve">   </w:t>
            </w:r>
            <w:r>
              <w:rPr>
                <w:rFonts w:hint="eastAsia" w:ascii="仿宋_GB2312" w:hAnsi="宋体" w:eastAsia="仿宋_GB2312" w:cs="仿宋_GB2312"/>
                <w:color w:val="auto"/>
                <w:sz w:val="24"/>
                <w:szCs w:val="24"/>
              </w:rPr>
              <w:t>元）</w:t>
            </w:r>
          </w:p>
        </w:tc>
      </w:tr>
      <w:bookmarkEnd w:id="22"/>
    </w:tbl>
    <w:p>
      <w:pPr>
        <w:pStyle w:val="16"/>
        <w:spacing w:line="360" w:lineRule="auto"/>
        <w:ind w:firstLine="480"/>
        <w:jc w:val="both"/>
        <w:rPr>
          <w:rFonts w:ascii="仿宋_GB2312" w:hAnsi="宋体" w:eastAsia="仿宋_GB2312" w:cs="Times New Roman"/>
          <w:color w:val="auto"/>
          <w:sz w:val="24"/>
          <w:szCs w:val="24"/>
        </w:rPr>
      </w:pPr>
    </w:p>
    <w:p>
      <w:pPr>
        <w:spacing w:line="360" w:lineRule="auto"/>
        <w:jc w:val="both"/>
        <w:rPr>
          <w:rFonts w:ascii="仿宋_GB2312" w:hAnsi="宋体" w:eastAsia="仿宋_GB2312"/>
          <w:snapToGrid w:val="0"/>
          <w:color w:val="auto"/>
          <w:sz w:val="24"/>
          <w:szCs w:val="24"/>
        </w:rPr>
      </w:pPr>
      <w:r>
        <w:rPr>
          <w:rFonts w:hint="eastAsia" w:ascii="仿宋_GB2312" w:hAnsi="宋体" w:eastAsia="仿宋_GB2312" w:cs="仿宋_GB2312"/>
          <w:snapToGrid w:val="0"/>
          <w:color w:val="auto"/>
          <w:sz w:val="24"/>
          <w:szCs w:val="24"/>
        </w:rPr>
        <w:t>注：</w:t>
      </w:r>
    </w:p>
    <w:p>
      <w:pPr>
        <w:spacing w:line="360" w:lineRule="auto"/>
        <w:jc w:val="both"/>
        <w:rPr>
          <w:rFonts w:hint="eastAsia" w:ascii="仿宋_GB2312" w:hAnsi="宋体" w:eastAsia="仿宋_GB2312" w:cs="仿宋_GB2312"/>
          <w:snapToGrid w:val="0"/>
          <w:color w:val="auto"/>
          <w:sz w:val="24"/>
          <w:szCs w:val="24"/>
          <w:lang w:eastAsia="zh-CN"/>
        </w:rPr>
      </w:pPr>
      <w:r>
        <w:rPr>
          <w:rFonts w:ascii="仿宋_GB2312" w:hAnsi="宋体" w:eastAsia="仿宋_GB2312" w:cs="仿宋_GB2312"/>
          <w:snapToGrid w:val="0"/>
          <w:color w:val="auto"/>
          <w:sz w:val="24"/>
          <w:szCs w:val="24"/>
        </w:rPr>
        <w:t>1</w:t>
      </w:r>
      <w:r>
        <w:rPr>
          <w:rFonts w:hint="eastAsia" w:ascii="仿宋_GB2312" w:hAnsi="宋体" w:eastAsia="仿宋_GB2312" w:cs="仿宋_GB2312"/>
          <w:snapToGrid w:val="0"/>
          <w:color w:val="auto"/>
          <w:sz w:val="24"/>
          <w:szCs w:val="24"/>
        </w:rPr>
        <w:t>、报价应是最终用户验收合格后的该项目总价，包括运输、保险、代理、安装调试、培训、税费、系统集成费用和招标文件规定的其他</w:t>
      </w:r>
      <w:r>
        <w:rPr>
          <w:rFonts w:hint="eastAsia" w:ascii="仿宋_GB2312" w:hAnsi="宋体" w:eastAsia="仿宋_GB2312" w:cs="仿宋_GB2312"/>
          <w:snapToGrid w:val="0"/>
          <w:color w:val="auto"/>
          <w:sz w:val="24"/>
          <w:szCs w:val="24"/>
          <w:lang w:eastAsia="zh-CN"/>
        </w:rPr>
        <w:t>一切</w:t>
      </w:r>
      <w:r>
        <w:rPr>
          <w:rFonts w:hint="eastAsia" w:ascii="仿宋_GB2312" w:hAnsi="宋体" w:eastAsia="仿宋_GB2312" w:cs="仿宋_GB2312"/>
          <w:snapToGrid w:val="0"/>
          <w:color w:val="auto"/>
          <w:sz w:val="24"/>
          <w:szCs w:val="24"/>
        </w:rPr>
        <w:t>费用。</w:t>
      </w:r>
    </w:p>
    <w:p>
      <w:pPr>
        <w:spacing w:line="360" w:lineRule="auto"/>
        <w:jc w:val="both"/>
        <w:rPr>
          <w:rFonts w:ascii="仿宋_GB2312" w:hAnsi="宋体" w:eastAsia="仿宋_GB2312"/>
          <w:snapToGrid w:val="0"/>
          <w:color w:val="auto"/>
          <w:sz w:val="24"/>
          <w:szCs w:val="24"/>
        </w:rPr>
      </w:pPr>
      <w:r>
        <w:rPr>
          <w:rFonts w:ascii="仿宋_GB2312" w:hAnsi="宋体" w:eastAsia="仿宋_GB2312" w:cs="仿宋_GB2312"/>
          <w:snapToGrid w:val="0"/>
          <w:color w:val="auto"/>
          <w:sz w:val="24"/>
          <w:szCs w:val="24"/>
        </w:rPr>
        <w:t>2</w:t>
      </w:r>
      <w:r>
        <w:rPr>
          <w:rFonts w:hint="eastAsia" w:ascii="仿宋_GB2312" w:hAnsi="宋体" w:eastAsia="仿宋_GB2312" w:cs="仿宋_GB2312"/>
          <w:snapToGrid w:val="0"/>
          <w:color w:val="auto"/>
          <w:sz w:val="24"/>
          <w:szCs w:val="24"/>
        </w:rPr>
        <w:t>、本表内任何有选择或可调整的报价将按无效响应处理</w:t>
      </w:r>
      <w:r>
        <w:rPr>
          <w:rFonts w:ascii="仿宋_GB2312" w:hAnsi="宋体" w:eastAsia="仿宋_GB2312" w:cs="仿宋_GB2312"/>
          <w:snapToGrid w:val="0"/>
          <w:color w:val="auto"/>
          <w:sz w:val="24"/>
          <w:szCs w:val="24"/>
        </w:rPr>
        <w:t>,</w:t>
      </w:r>
      <w:r>
        <w:rPr>
          <w:rFonts w:hint="eastAsia" w:ascii="仿宋_GB2312" w:hAnsi="宋体" w:eastAsia="仿宋_GB2312" w:cs="仿宋_GB2312"/>
          <w:snapToGrid w:val="0"/>
          <w:color w:val="auto"/>
          <w:sz w:val="24"/>
          <w:szCs w:val="24"/>
        </w:rPr>
        <w:t>最终报价保留到个位数。</w:t>
      </w:r>
    </w:p>
    <w:p>
      <w:pPr>
        <w:spacing w:line="360" w:lineRule="auto"/>
        <w:jc w:val="both"/>
        <w:rPr>
          <w:rFonts w:ascii="仿宋_GB2312" w:hAnsi="宋体" w:eastAsia="仿宋_GB2312"/>
          <w:snapToGrid w:val="0"/>
          <w:color w:val="auto"/>
          <w:sz w:val="24"/>
          <w:szCs w:val="24"/>
        </w:rPr>
      </w:pPr>
      <w:r>
        <w:rPr>
          <w:rFonts w:ascii="仿宋_GB2312" w:hAnsi="宋体" w:eastAsia="仿宋_GB2312" w:cs="仿宋_GB2312"/>
          <w:snapToGrid w:val="0"/>
          <w:color w:val="auto"/>
          <w:sz w:val="24"/>
          <w:szCs w:val="24"/>
        </w:rPr>
        <w:t>3</w:t>
      </w:r>
      <w:r>
        <w:rPr>
          <w:rFonts w:hint="eastAsia" w:ascii="仿宋_GB2312" w:hAnsi="宋体" w:eastAsia="仿宋_GB2312" w:cs="仿宋_GB2312"/>
          <w:snapToGrid w:val="0"/>
          <w:color w:val="auto"/>
          <w:sz w:val="24"/>
          <w:szCs w:val="24"/>
        </w:rPr>
        <w:t>、报价一览表内填写的最终报价将作为本次采购唯一的最终报价依据。</w:t>
      </w:r>
    </w:p>
    <w:p>
      <w:pPr>
        <w:widowControl/>
        <w:spacing w:line="360" w:lineRule="auto"/>
        <w:jc w:val="both"/>
        <w:rPr>
          <w:rFonts w:ascii="仿宋_GB2312" w:hAnsi="宋体" w:eastAsia="仿宋_GB2312"/>
          <w:color w:val="auto"/>
          <w:sz w:val="24"/>
          <w:szCs w:val="24"/>
        </w:rPr>
      </w:pPr>
      <w:r>
        <w:rPr>
          <w:rStyle w:val="22"/>
          <w:rFonts w:ascii="仿宋_GB2312" w:eastAsia="仿宋_GB2312" w:cs="仿宋_GB2312"/>
          <w:b w:val="0"/>
          <w:bCs w:val="0"/>
          <w:color w:val="auto"/>
          <w:sz w:val="24"/>
          <w:szCs w:val="24"/>
        </w:rPr>
        <w:t>4</w:t>
      </w:r>
      <w:r>
        <w:rPr>
          <w:rStyle w:val="22"/>
          <w:rFonts w:hint="eastAsia" w:ascii="仿宋_GB2312" w:eastAsia="仿宋_GB2312" w:cs="仿宋_GB2312"/>
          <w:b w:val="0"/>
          <w:bCs w:val="0"/>
          <w:color w:val="auto"/>
          <w:sz w:val="24"/>
          <w:szCs w:val="24"/>
        </w:rPr>
        <w:t>、报价一览表作为报价文件单独封装，用于现场唱标；供应商只能填写第一轮报价，须将最终报价处留白，以备采购现场最终报价时现场填写。</w:t>
      </w:r>
      <w:r>
        <w:rPr>
          <w:rStyle w:val="23"/>
          <w:rFonts w:ascii="仿宋_GB2312" w:eastAsia="仿宋_GB2312" w:cs="仿宋_GB2312"/>
          <w:color w:val="auto"/>
        </w:rPr>
        <w:t xml:space="preserve"> </w:t>
      </w:r>
    </w:p>
    <w:p>
      <w:pPr>
        <w:spacing w:line="360" w:lineRule="auto"/>
        <w:jc w:val="both"/>
        <w:rPr>
          <w:rFonts w:ascii="仿宋_GB2312" w:hAnsi="宋体" w:eastAsia="仿宋_GB2312"/>
          <w:color w:val="auto"/>
          <w:sz w:val="24"/>
          <w:szCs w:val="24"/>
        </w:rPr>
      </w:pPr>
    </w:p>
    <w:p>
      <w:pPr>
        <w:spacing w:line="360" w:lineRule="auto"/>
        <w:jc w:val="both"/>
        <w:rPr>
          <w:rFonts w:ascii="仿宋_GB2312" w:hAnsi="宋体" w:eastAsia="仿宋_GB2312"/>
          <w:color w:val="auto"/>
          <w:sz w:val="24"/>
          <w:szCs w:val="24"/>
        </w:rPr>
      </w:pPr>
    </w:p>
    <w:p>
      <w:pPr>
        <w:adjustRightInd w:val="0"/>
        <w:spacing w:line="480" w:lineRule="auto"/>
        <w:ind w:firstLine="600" w:firstLineChars="250"/>
        <w:jc w:val="both"/>
        <w:rPr>
          <w:rFonts w:ascii="仿宋_GB2312" w:hAnsi="宋体" w:eastAsia="仿宋_GB2312"/>
          <w:color w:val="auto"/>
          <w:sz w:val="24"/>
          <w:szCs w:val="24"/>
        </w:rPr>
      </w:pPr>
      <w:r>
        <w:rPr>
          <w:rFonts w:hint="eastAsia" w:ascii="仿宋_GB2312" w:hAnsi="宋体" w:eastAsia="仿宋_GB2312" w:cs="仿宋_GB2312"/>
          <w:color w:val="auto"/>
          <w:sz w:val="24"/>
          <w:szCs w:val="24"/>
        </w:rPr>
        <w:t>供应商名称：</w:t>
      </w:r>
      <w:r>
        <w:rPr>
          <w:rFonts w:ascii="仿宋_GB2312" w:hAnsi="宋体" w:eastAsia="仿宋_GB2312" w:cs="仿宋_GB2312"/>
          <w:color w:val="auto"/>
          <w:sz w:val="24"/>
          <w:szCs w:val="24"/>
        </w:rPr>
        <w:t xml:space="preserve">        </w:t>
      </w:r>
      <w:r>
        <w:rPr>
          <w:rFonts w:hint="eastAsia" w:ascii="仿宋_GB2312" w:hAnsi="宋体" w:eastAsia="仿宋_GB2312" w:cs="仿宋_GB2312"/>
          <w:color w:val="auto"/>
          <w:sz w:val="24"/>
          <w:szCs w:val="24"/>
        </w:rPr>
        <w:t>（公章）</w:t>
      </w:r>
    </w:p>
    <w:p>
      <w:pPr>
        <w:adjustRightInd w:val="0"/>
        <w:spacing w:line="480" w:lineRule="auto"/>
        <w:ind w:firstLine="600" w:firstLineChars="250"/>
        <w:jc w:val="both"/>
        <w:rPr>
          <w:rFonts w:ascii="仿宋_GB2312" w:hAnsi="宋体" w:eastAsia="仿宋_GB2312"/>
          <w:color w:val="auto"/>
          <w:sz w:val="24"/>
          <w:szCs w:val="24"/>
        </w:rPr>
      </w:pPr>
      <w:r>
        <w:rPr>
          <w:rFonts w:hint="eastAsia" w:ascii="仿宋_GB2312" w:hAnsi="宋体" w:eastAsia="仿宋_GB2312" w:cs="仿宋_GB2312"/>
          <w:color w:val="auto"/>
          <w:sz w:val="24"/>
          <w:szCs w:val="24"/>
        </w:rPr>
        <w:t>法定代表人或授权代表（签字）：</w:t>
      </w:r>
    </w:p>
    <w:p>
      <w:pPr>
        <w:snapToGrid w:val="0"/>
        <w:spacing w:line="480" w:lineRule="auto"/>
        <w:ind w:firstLine="600" w:firstLineChars="250"/>
        <w:jc w:val="both"/>
        <w:rPr>
          <w:color w:val="auto"/>
        </w:rPr>
      </w:pPr>
      <w:r>
        <w:rPr>
          <w:rFonts w:hint="eastAsia" w:ascii="仿宋_GB2312" w:hAnsi="宋体" w:eastAsia="仿宋_GB2312" w:cs="仿宋_GB2312"/>
          <w:color w:val="auto"/>
          <w:sz w:val="24"/>
          <w:szCs w:val="24"/>
        </w:rPr>
        <w:t>日</w:t>
      </w:r>
      <w:r>
        <w:rPr>
          <w:rFonts w:ascii="仿宋_GB2312" w:hAnsi="宋体" w:eastAsia="仿宋_GB2312" w:cs="仿宋_GB2312"/>
          <w:color w:val="auto"/>
          <w:sz w:val="24"/>
          <w:szCs w:val="24"/>
        </w:rPr>
        <w:t xml:space="preserve">   </w:t>
      </w:r>
      <w:r>
        <w:rPr>
          <w:rFonts w:hint="eastAsia" w:ascii="仿宋_GB2312" w:hAnsi="宋体" w:eastAsia="仿宋_GB2312" w:cs="仿宋_GB2312"/>
          <w:color w:val="auto"/>
          <w:sz w:val="24"/>
          <w:szCs w:val="24"/>
        </w:rPr>
        <w:t>期：</w:t>
      </w:r>
    </w:p>
    <w:sectPr>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kSrbzIAQAAmQMAAA4AAAAAAAAAAQAgAAAAHgEAAGRycy9lMm9Eb2Mu&#10;eG1sUEsFBgAAAAAGAAYAWQEAAFgFAAAAAA==&#10;">
              <v:fill on="f" focussize="0,0"/>
              <v:stroke on="f"/>
              <v:imagedata o:title=""/>
              <o:lock v:ext="edit" aspectratio="f"/>
              <v:textbox inset="0mm,0mm,0mm,0mm" style="mso-fit-shape-to-text:t;">
                <w:txbxContent>
                  <w:p>
                    <w:pPr>
                      <w:pStyle w:val="8"/>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AAC0A3"/>
    <w:multiLevelType w:val="singleLevel"/>
    <w:tmpl w:val="AFAAC0A3"/>
    <w:lvl w:ilvl="0" w:tentative="0">
      <w:start w:val="1"/>
      <w:numFmt w:val="decimalEnclosedCircleChinese"/>
      <w:suff w:val="nothing"/>
      <w:lvlText w:val="%1　"/>
      <w:lvlJc w:val="left"/>
      <w:pPr>
        <w:ind w:left="420" w:firstLine="400"/>
      </w:pPr>
      <w:rPr>
        <w:rFonts w:hint="eastAsia"/>
        <w:sz w:val="28"/>
        <w:szCs w:val="28"/>
      </w:rPr>
    </w:lvl>
  </w:abstractNum>
  <w:abstractNum w:abstractNumId="1">
    <w:nsid w:val="4C75697D"/>
    <w:multiLevelType w:val="singleLevel"/>
    <w:tmpl w:val="4C75697D"/>
    <w:lvl w:ilvl="0" w:tentative="0">
      <w:start w:val="1"/>
      <w:numFmt w:val="decimalEnclosedCircleChinese"/>
      <w:suff w:val="nothing"/>
      <w:lvlText w:val="%1　"/>
      <w:lvlJc w:val="left"/>
      <w:pPr>
        <w:ind w:left="420" w:firstLine="400"/>
      </w:pPr>
      <w:rPr>
        <w:rFonts w:hint="eastAsia"/>
        <w:sz w:val="28"/>
        <w:szCs w:val="28"/>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3MTU1ZmU2ZjM3YjcyNzFhN2UzNjdlZmVlOGQ3YTgifQ=="/>
    <w:docVar w:name="KSO_WPS_MARK_KEY" w:val="5f1faf39-2ae7-4f64-b5c0-0a61a58f6902"/>
  </w:docVars>
  <w:rsids>
    <w:rsidRoot w:val="00A15391"/>
    <w:rsid w:val="00032DB6"/>
    <w:rsid w:val="00127AB4"/>
    <w:rsid w:val="00184829"/>
    <w:rsid w:val="001D6913"/>
    <w:rsid w:val="001E28C6"/>
    <w:rsid w:val="001E51C7"/>
    <w:rsid w:val="00233CBB"/>
    <w:rsid w:val="002836D4"/>
    <w:rsid w:val="00304FB7"/>
    <w:rsid w:val="00337C31"/>
    <w:rsid w:val="003B06AC"/>
    <w:rsid w:val="003C4FB2"/>
    <w:rsid w:val="004915DF"/>
    <w:rsid w:val="004A3D6B"/>
    <w:rsid w:val="004C6831"/>
    <w:rsid w:val="005A3423"/>
    <w:rsid w:val="006D7785"/>
    <w:rsid w:val="00707A2E"/>
    <w:rsid w:val="007B048C"/>
    <w:rsid w:val="00807514"/>
    <w:rsid w:val="009C30B0"/>
    <w:rsid w:val="00A123A4"/>
    <w:rsid w:val="00A15391"/>
    <w:rsid w:val="00A250FB"/>
    <w:rsid w:val="00B020A8"/>
    <w:rsid w:val="00D07DC6"/>
    <w:rsid w:val="00DC4440"/>
    <w:rsid w:val="00F1713D"/>
    <w:rsid w:val="00F2714B"/>
    <w:rsid w:val="017D0A7A"/>
    <w:rsid w:val="02326248"/>
    <w:rsid w:val="02733821"/>
    <w:rsid w:val="03F5715C"/>
    <w:rsid w:val="04E452F2"/>
    <w:rsid w:val="078237D7"/>
    <w:rsid w:val="08283996"/>
    <w:rsid w:val="0903578F"/>
    <w:rsid w:val="0AB86747"/>
    <w:rsid w:val="0B0E003D"/>
    <w:rsid w:val="0B875F3F"/>
    <w:rsid w:val="0C197F77"/>
    <w:rsid w:val="0C405504"/>
    <w:rsid w:val="0E0A68C7"/>
    <w:rsid w:val="114D6DB4"/>
    <w:rsid w:val="14773ADB"/>
    <w:rsid w:val="162D0016"/>
    <w:rsid w:val="173264C9"/>
    <w:rsid w:val="195D5377"/>
    <w:rsid w:val="1A2A318C"/>
    <w:rsid w:val="1E5F1963"/>
    <w:rsid w:val="1F8E612F"/>
    <w:rsid w:val="20F45FA8"/>
    <w:rsid w:val="25605BD0"/>
    <w:rsid w:val="264A6ABC"/>
    <w:rsid w:val="26B14385"/>
    <w:rsid w:val="29190775"/>
    <w:rsid w:val="2AB949A8"/>
    <w:rsid w:val="2B79356C"/>
    <w:rsid w:val="2B8855E7"/>
    <w:rsid w:val="2D671A9C"/>
    <w:rsid w:val="2E5111C1"/>
    <w:rsid w:val="2F44049C"/>
    <w:rsid w:val="2FB0433E"/>
    <w:rsid w:val="2FFA6663"/>
    <w:rsid w:val="3050460D"/>
    <w:rsid w:val="30623606"/>
    <w:rsid w:val="34747A62"/>
    <w:rsid w:val="3810197F"/>
    <w:rsid w:val="3C0358C7"/>
    <w:rsid w:val="3E344F5D"/>
    <w:rsid w:val="3E46793C"/>
    <w:rsid w:val="41FF1C38"/>
    <w:rsid w:val="4368266F"/>
    <w:rsid w:val="441214D8"/>
    <w:rsid w:val="4A370EA1"/>
    <w:rsid w:val="4BDD12D1"/>
    <w:rsid w:val="4C5F4224"/>
    <w:rsid w:val="4D185339"/>
    <w:rsid w:val="4DDE02CA"/>
    <w:rsid w:val="500E10B6"/>
    <w:rsid w:val="501D13D9"/>
    <w:rsid w:val="50AB003F"/>
    <w:rsid w:val="521C3B89"/>
    <w:rsid w:val="52666DE4"/>
    <w:rsid w:val="56DA23A9"/>
    <w:rsid w:val="58B612E4"/>
    <w:rsid w:val="5A985AD8"/>
    <w:rsid w:val="5D2515D8"/>
    <w:rsid w:val="5D302478"/>
    <w:rsid w:val="607002EF"/>
    <w:rsid w:val="60B476A4"/>
    <w:rsid w:val="61CD250B"/>
    <w:rsid w:val="61ED63C2"/>
    <w:rsid w:val="627F5695"/>
    <w:rsid w:val="666C6AFE"/>
    <w:rsid w:val="66832FAD"/>
    <w:rsid w:val="68456BA0"/>
    <w:rsid w:val="7131154F"/>
    <w:rsid w:val="71390F96"/>
    <w:rsid w:val="73783823"/>
    <w:rsid w:val="7519472C"/>
    <w:rsid w:val="763302B6"/>
    <w:rsid w:val="76674D66"/>
    <w:rsid w:val="779730BE"/>
    <w:rsid w:val="77996CC0"/>
    <w:rsid w:val="781C4EB0"/>
    <w:rsid w:val="7D1F52D1"/>
    <w:rsid w:val="7D690EE2"/>
    <w:rsid w:val="7F5602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autoRedefine/>
    <w:qFormat/>
    <w:uiPriority w:val="0"/>
    <w:pPr>
      <w:keepNext/>
      <w:keepLines/>
      <w:spacing w:line="576" w:lineRule="auto"/>
      <w:outlineLvl w:val="0"/>
    </w:pPr>
    <w:rPr>
      <w:b/>
      <w:kern w:val="44"/>
      <w:sz w:val="44"/>
    </w:rPr>
  </w:style>
  <w:style w:type="paragraph" w:styleId="4">
    <w:name w:val="heading 2"/>
    <w:basedOn w:val="1"/>
    <w:next w:val="1"/>
    <w:autoRedefine/>
    <w:qFormat/>
    <w:uiPriority w:val="0"/>
    <w:pPr>
      <w:keepNext/>
      <w:keepLines/>
      <w:spacing w:line="413" w:lineRule="auto"/>
      <w:outlineLvl w:val="1"/>
    </w:pPr>
    <w:rPr>
      <w:rFonts w:ascii="Arial" w:hAnsi="Arial" w:eastAsia="黑体"/>
      <w:b/>
      <w:sz w:val="32"/>
    </w:rPr>
  </w:style>
  <w:style w:type="paragraph" w:styleId="5">
    <w:name w:val="heading 3"/>
    <w:basedOn w:val="1"/>
    <w:next w:val="1"/>
    <w:autoRedefine/>
    <w:qFormat/>
    <w:uiPriority w:val="0"/>
    <w:pPr>
      <w:keepNext/>
      <w:keepLines/>
      <w:spacing w:line="413" w:lineRule="auto"/>
      <w:outlineLvl w:val="2"/>
    </w:pPr>
    <w:rPr>
      <w:b/>
      <w:sz w:val="32"/>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pPr>
      <w:spacing w:after="120"/>
      <w:ind w:firstLine="5632"/>
    </w:pPr>
  </w:style>
  <w:style w:type="paragraph" w:styleId="6">
    <w:name w:val="Normal Indent"/>
    <w:basedOn w:val="1"/>
    <w:qFormat/>
    <w:uiPriority w:val="0"/>
    <w:pPr>
      <w:ind w:firstLine="420" w:firstLineChars="200"/>
    </w:pPr>
  </w:style>
  <w:style w:type="paragraph" w:styleId="7">
    <w:name w:val="annotation text"/>
    <w:basedOn w:val="1"/>
    <w:autoRedefine/>
    <w:qFormat/>
    <w:uiPriority w:val="0"/>
    <w:pPr>
      <w:jc w:val="left"/>
    </w:pPr>
    <w:rPr>
      <w:sz w:val="18"/>
      <w:szCs w:val="20"/>
    </w:rPr>
  </w:style>
  <w:style w:type="paragraph" w:styleId="8">
    <w:name w:val="footer"/>
    <w:basedOn w:val="1"/>
    <w:autoRedefine/>
    <w:qFormat/>
    <w:uiPriority w:val="0"/>
    <w:pPr>
      <w:tabs>
        <w:tab w:val="center" w:pos="4153"/>
        <w:tab w:val="right" w:pos="8306"/>
      </w:tabs>
      <w:snapToGrid w:val="0"/>
      <w:jc w:val="left"/>
    </w:pPr>
    <w:rPr>
      <w:sz w:val="18"/>
      <w:szCs w:val="18"/>
    </w:rPr>
  </w:style>
  <w:style w:type="paragraph" w:styleId="9">
    <w:name w:val="header"/>
    <w:basedOn w:val="1"/>
    <w:link w:val="15"/>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1">
    <w:name w:val="Body Text First Indent"/>
    <w:basedOn w:val="2"/>
    <w:autoRedefine/>
    <w:unhideWhenUsed/>
    <w:qFormat/>
    <w:uiPriority w:val="99"/>
    <w:pPr>
      <w:ind w:firstLine="420" w:firstLineChars="100"/>
    </w:pPr>
  </w:style>
  <w:style w:type="paragraph" w:customStyle="1" w:styleId="14">
    <w:name w:val="正文首行缩进1"/>
    <w:basedOn w:val="2"/>
    <w:autoRedefine/>
    <w:qFormat/>
    <w:uiPriority w:val="0"/>
    <w:pPr>
      <w:ind w:firstLine="420" w:firstLineChars="100"/>
    </w:pPr>
  </w:style>
  <w:style w:type="character" w:customStyle="1" w:styleId="15">
    <w:name w:val="页眉 Char"/>
    <w:basedOn w:val="13"/>
    <w:link w:val="9"/>
    <w:autoRedefine/>
    <w:semiHidden/>
    <w:qFormat/>
    <w:uiPriority w:val="0"/>
    <w:rPr>
      <w:rFonts w:ascii="Times New Roman" w:hAnsi="Times New Roman"/>
      <w:kern w:val="2"/>
      <w:sz w:val="18"/>
      <w:szCs w:val="18"/>
    </w:rPr>
  </w:style>
  <w:style w:type="paragraph" w:customStyle="1" w:styleId="16">
    <w:name w:val="正文缩进1"/>
    <w:basedOn w:val="1"/>
    <w:autoRedefine/>
    <w:qFormat/>
    <w:uiPriority w:val="0"/>
    <w:pPr>
      <w:ind w:firstLine="420"/>
    </w:pPr>
    <w:rPr>
      <w:rFonts w:ascii="Calibri" w:hAnsi="Calibri" w:cs="Calibri"/>
    </w:rPr>
  </w:style>
  <w:style w:type="paragraph" w:customStyle="1" w:styleId="17">
    <w:name w:val="正文文本缩进1"/>
    <w:basedOn w:val="1"/>
    <w:autoRedefine/>
    <w:qFormat/>
    <w:uiPriority w:val="0"/>
    <w:pPr>
      <w:ind w:firstLine="630"/>
    </w:pPr>
    <w:rPr>
      <w:sz w:val="32"/>
      <w:szCs w:val="20"/>
    </w:rPr>
  </w:style>
  <w:style w:type="paragraph" w:customStyle="1" w:styleId="18">
    <w:name w:val="普通(网站)1"/>
    <w:basedOn w:val="1"/>
    <w:autoRedefine/>
    <w:qFormat/>
    <w:uiPriority w:val="0"/>
    <w:pPr>
      <w:widowControl/>
      <w:spacing w:beforeAutospacing="1" w:afterAutospacing="1"/>
      <w:jc w:val="left"/>
    </w:pPr>
    <w:rPr>
      <w:rFonts w:ascii="Arial Unicode MS" w:hAnsi="Arial Unicode MS" w:cs="Arial Unicode MS"/>
      <w:color w:val="000000"/>
      <w:kern w:val="0"/>
      <w:sz w:val="24"/>
      <w:szCs w:val="24"/>
    </w:rPr>
  </w:style>
  <w:style w:type="paragraph" w:customStyle="1" w:styleId="19">
    <w:name w:val="_正文段落"/>
    <w:basedOn w:val="1"/>
    <w:autoRedefine/>
    <w:qFormat/>
    <w:uiPriority w:val="0"/>
    <w:pPr>
      <w:spacing w:beforeLines="15" w:afterLines="15" w:line="360" w:lineRule="auto"/>
      <w:ind w:firstLine="200" w:firstLineChars="200"/>
    </w:pPr>
    <w:rPr>
      <w:rFonts w:ascii="宋体" w:eastAsia="仿宋_GB2312" w:cs="宋体"/>
      <w:kern w:val="0"/>
      <w:sz w:val="28"/>
      <w:szCs w:val="28"/>
    </w:rPr>
  </w:style>
  <w:style w:type="paragraph" w:customStyle="1" w:styleId="20">
    <w:name w:val="列出段落1"/>
    <w:basedOn w:val="1"/>
    <w:autoRedefine/>
    <w:qFormat/>
    <w:uiPriority w:val="0"/>
    <w:pPr>
      <w:ind w:firstLine="420" w:firstLineChars="200"/>
    </w:pPr>
  </w:style>
  <w:style w:type="paragraph" w:customStyle="1" w:styleId="21">
    <w:name w:val="列出段落2"/>
    <w:basedOn w:val="1"/>
    <w:autoRedefine/>
    <w:qFormat/>
    <w:uiPriority w:val="0"/>
    <w:pPr>
      <w:ind w:firstLine="420" w:firstLineChars="200"/>
    </w:pPr>
    <w:rPr>
      <w:szCs w:val="20"/>
    </w:rPr>
  </w:style>
  <w:style w:type="character" w:customStyle="1" w:styleId="22">
    <w:name w:val="font21"/>
    <w:autoRedefine/>
    <w:qFormat/>
    <w:uiPriority w:val="0"/>
    <w:rPr>
      <w:rFonts w:ascii="宋体" w:hAnsi="宋体" w:eastAsia="宋体" w:cs="宋体"/>
      <w:b/>
      <w:bCs/>
      <w:color w:val="000000"/>
      <w:sz w:val="22"/>
      <w:szCs w:val="22"/>
      <w:u w:val="none"/>
    </w:rPr>
  </w:style>
  <w:style w:type="character" w:customStyle="1" w:styleId="23">
    <w:name w:val="font01"/>
    <w:autoRedefine/>
    <w:qFormat/>
    <w:uiPriority w:val="0"/>
    <w:rPr>
      <w:rFonts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14</Pages>
  <Words>4356</Words>
  <Characters>4476</Characters>
  <Lines>42</Lines>
  <Paragraphs>11</Paragraphs>
  <TotalTime>21</TotalTime>
  <ScaleCrop>false</ScaleCrop>
  <LinksUpToDate>false</LinksUpToDate>
  <CharactersWithSpaces>5028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2021-07-15T10:12:00Z</dcterms:created>
  <dc:creator>bygone、</dc:creator>
  <cp:lastModifiedBy>溒溮</cp:lastModifiedBy>
  <dcterms:modified xsi:type="dcterms:W3CDTF">2024-01-18T06:55:11Z</dcterms:modified>
  <dc:title>自贡市中医医院</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F8A2EF020815437AA7075D63370AD3F9_13</vt:lpwstr>
  </property>
</Properties>
</file>