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17041"/>
      <w:bookmarkStart w:id="1" w:name="_Toc20806"/>
      <w:bookmarkStart w:id="2" w:name="_Toc20369"/>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新增40亩用地土壤污染状况调查服务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    1.2.1 具有检验检测机构资质认定证书（CMA）。</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r>
        <w:rPr>
          <w:rFonts w:hint="eastAsia" w:ascii="仿宋_GB2312" w:hAnsi="仿宋_GB2312" w:eastAsia="仿宋_GB2312" w:cs="仿宋_GB2312"/>
          <w:color w:val="auto"/>
          <w:sz w:val="32"/>
          <w:szCs w:val="32"/>
          <w:lang w:eastAsia="zh-CN"/>
        </w:rPr>
        <w:t>。</w:t>
      </w:r>
    </w:p>
    <w:p>
      <w:pPr>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2.5检验检测机构资质认定证书（CMA）复印件。</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343434"/>
          <w:spacing w:val="0"/>
          <w:sz w:val="32"/>
          <w:szCs w:val="32"/>
          <w:shd w:val="clear" w:fill="FFFFFF"/>
        </w:rPr>
        <w:t>自贡市</w:t>
      </w:r>
      <w:r>
        <w:rPr>
          <w:rFonts w:hint="eastAsia" w:ascii="仿宋_GB2312" w:hAnsi="仿宋_GB2312" w:eastAsia="仿宋_GB2312" w:cs="仿宋_GB2312"/>
          <w:i w:val="0"/>
          <w:iCs w:val="0"/>
          <w:caps w:val="0"/>
          <w:color w:val="343434"/>
          <w:spacing w:val="0"/>
          <w:sz w:val="32"/>
          <w:szCs w:val="32"/>
          <w:shd w:val="clear" w:fill="FFFFFF"/>
          <w:lang w:eastAsia="zh-CN"/>
        </w:rPr>
        <w:t>中医医院</w:t>
      </w:r>
      <w:r>
        <w:rPr>
          <w:rFonts w:hint="eastAsia" w:ascii="仿宋_GB2312" w:hAnsi="仿宋_GB2312" w:eastAsia="仿宋_GB2312" w:cs="仿宋_GB2312"/>
          <w:i w:val="0"/>
          <w:iCs w:val="0"/>
          <w:caps w:val="0"/>
          <w:color w:val="343434"/>
          <w:spacing w:val="0"/>
          <w:sz w:val="32"/>
          <w:szCs w:val="32"/>
          <w:shd w:val="clear" w:fill="FFFFFF"/>
        </w:rPr>
        <w:t>因工作需要，</w:t>
      </w:r>
      <w:r>
        <w:rPr>
          <w:rFonts w:hint="eastAsia" w:ascii="仿宋_GB2312" w:hAnsi="仿宋_GB2312" w:eastAsia="仿宋_GB2312" w:cs="仿宋_GB2312"/>
          <w:sz w:val="32"/>
          <w:szCs w:val="32"/>
          <w:lang w:eastAsia="zh-CN"/>
        </w:rPr>
        <w:t>拟对卧龙湖医院院区新增</w:t>
      </w:r>
      <w:r>
        <w:rPr>
          <w:rFonts w:hint="eastAsia" w:ascii="仿宋_GB2312" w:hAnsi="仿宋_GB2312" w:eastAsia="仿宋_GB2312" w:cs="仿宋_GB2312"/>
          <w:sz w:val="32"/>
          <w:szCs w:val="32"/>
          <w:lang w:val="en-US" w:eastAsia="zh-CN"/>
        </w:rPr>
        <w:t>40亩用地（</w:t>
      </w:r>
      <w:r>
        <w:rPr>
          <w:rFonts w:hint="eastAsia" w:ascii="仿宋_GB2312" w:hAnsi="仿宋_GB2312" w:eastAsia="仿宋_GB2312" w:cs="仿宋_GB2312"/>
          <w:color w:val="auto"/>
          <w:sz w:val="32"/>
          <w:szCs w:val="32"/>
          <w:lang w:eastAsia="zh-CN"/>
        </w:rPr>
        <w:t>原用途为农用地）</w:t>
      </w:r>
      <w:r>
        <w:rPr>
          <w:rFonts w:hint="eastAsia" w:ascii="仿宋_GB2312" w:hAnsi="仿宋_GB2312" w:eastAsia="仿宋_GB2312" w:cs="仿宋_GB2312"/>
          <w:sz w:val="32"/>
          <w:szCs w:val="32"/>
          <w:lang w:val="en-US" w:eastAsia="zh-CN"/>
        </w:rPr>
        <w:t>土壤污染状况调查</w:t>
      </w:r>
      <w:r>
        <w:rPr>
          <w:rFonts w:hint="eastAsia" w:ascii="仿宋_GB2312" w:hAnsi="仿宋_GB2312" w:eastAsia="仿宋_GB2312" w:cs="仿宋_GB2312"/>
          <w:i w:val="0"/>
          <w:iCs w:val="0"/>
          <w:caps w:val="0"/>
          <w:color w:val="343434"/>
          <w:spacing w:val="0"/>
          <w:sz w:val="32"/>
          <w:szCs w:val="32"/>
          <w:shd w:val="clear" w:fill="FFFFFF"/>
        </w:rPr>
        <w:t>服务进行</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31188"/>
      <w:bookmarkStart w:id="4" w:name="_Toc13830"/>
      <w:bookmarkStart w:id="5" w:name="_Toc20805"/>
      <w:bookmarkStart w:id="6" w:name="_Toc7061"/>
      <w:bookmarkStart w:id="7" w:name="_Toc18579"/>
      <w:bookmarkStart w:id="8" w:name="_Toc12253"/>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1.按照国家及地方有关土壤污染状况调查工作的技术规范和要求开展调查检测工作，并编制土壤污染状况调查报告。</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编制的土壤污染状况调查报告</w:t>
      </w:r>
      <w:r>
        <w:rPr>
          <w:rFonts w:hint="eastAsia" w:ascii="仿宋_GB2312" w:hAnsi="仿宋_GB2312" w:eastAsia="仿宋_GB2312" w:cs="仿宋_GB2312"/>
          <w:color w:val="auto"/>
          <w:sz w:val="32"/>
          <w:szCs w:val="32"/>
          <w:highlight w:val="none"/>
          <w:lang w:val="en-US" w:eastAsia="zh-CN"/>
        </w:rPr>
        <w:t>应符合并满足现行相关法律法规以及技术要求，且必须经过专家评审取得</w:t>
      </w:r>
      <w:r>
        <w:rPr>
          <w:rFonts w:hint="eastAsia" w:ascii="仿宋_GB2312" w:hAnsi="仿宋_GB2312" w:eastAsia="仿宋_GB2312" w:cs="仿宋_GB2312"/>
          <w:b w:val="0"/>
          <w:bCs w:val="0"/>
          <w:color w:val="auto"/>
          <w:sz w:val="32"/>
          <w:szCs w:val="32"/>
          <w:highlight w:val="none"/>
          <w:lang w:val="en-US" w:eastAsia="zh-CN"/>
        </w:rPr>
        <w:t>环保主管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color w:val="auto"/>
          <w:sz w:val="32"/>
          <w:szCs w:val="32"/>
          <w:highlight w:val="none"/>
        </w:rPr>
        <w:t xml:space="preserve"> </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7"/>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4701"/>
      <w:bookmarkStart w:id="10" w:name="_Toc24400"/>
      <w:bookmarkStart w:id="11" w:name="_Toc16486"/>
      <w:bookmarkStart w:id="12" w:name="_Toc17190"/>
      <w:bookmarkStart w:id="13" w:name="_Toc16952"/>
      <w:bookmarkStart w:id="14" w:name="_Toc312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7"/>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报告送审稿，40日内取得环保主管部门备案批复。如调查报告经专家评审后需要修改的，须在评审会后3日内按专家意见完成对调查报告的修改完善。</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自合同签订之日起20日内支付合同金额10%的预付款；</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kern w:val="2"/>
          <w:sz w:val="32"/>
          <w:szCs w:val="32"/>
          <w:lang w:val="en-US" w:eastAsia="zh-CN" w:bidi="ar"/>
        </w:rPr>
        <w:t>报告</w:t>
      </w:r>
      <w:r>
        <w:rPr>
          <w:rFonts w:hint="eastAsia" w:ascii="仿宋_GB2312" w:hAnsi="仿宋_GB2312" w:eastAsia="仿宋_GB2312" w:cs="仿宋_GB2312"/>
          <w:b w:val="0"/>
          <w:bCs w:val="0"/>
          <w:color w:val="auto"/>
          <w:sz w:val="32"/>
          <w:szCs w:val="32"/>
          <w:highlight w:val="none"/>
          <w:lang w:val="en-US" w:eastAsia="zh-CN"/>
        </w:rPr>
        <w:t>经专家评审通过且采购人单位获得环保主管部门备案批复后20日内一次性支付剩余合同金额。若因供应商编制原因导致未能获得备案批复的，供应商须退回10%的预付款并支付合同总金额10%的违约金。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成果文件通过相关部门审查，并取得环保主管部门正式</w:t>
      </w:r>
      <w:r>
        <w:rPr>
          <w:rFonts w:hint="eastAsia" w:ascii="仿宋_GB2312" w:hAnsi="仿宋_GB2312" w:eastAsia="仿宋_GB2312" w:cs="仿宋_GB2312"/>
          <w:b w:val="0"/>
          <w:bCs w:val="0"/>
          <w:color w:val="auto"/>
          <w:sz w:val="32"/>
          <w:szCs w:val="32"/>
          <w:highlight w:val="none"/>
          <w:lang w:val="en-US" w:eastAsia="zh-CN"/>
        </w:rPr>
        <w:t>备案批复</w:t>
      </w:r>
      <w:r>
        <w:rPr>
          <w:rFonts w:hint="eastAsia" w:ascii="仿宋_GB2312" w:hAnsi="仿宋_GB2312" w:eastAsia="仿宋_GB2312" w:cs="仿宋_GB2312"/>
          <w:b w:val="0"/>
          <w:bCs w:val="0"/>
          <w:color w:val="auto"/>
          <w:kern w:val="2"/>
          <w:sz w:val="32"/>
          <w:szCs w:val="32"/>
          <w:lang w:val="en-US" w:eastAsia="zh-CN" w:bidi="ar"/>
        </w:rPr>
        <w:t>。</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自贡市中医医院新增40亩用地土壤污染状况调查服务采购项目</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含完成</w:t>
      </w:r>
      <w:r>
        <w:rPr>
          <w:rFonts w:hint="eastAsia" w:ascii="仿宋_GB2312" w:hAnsi="仿宋_GB2312" w:eastAsia="仿宋_GB2312" w:cs="仿宋_GB2312"/>
          <w:sz w:val="32"/>
          <w:szCs w:val="32"/>
          <w:lang w:eastAsia="zh-CN"/>
        </w:rPr>
        <w:t>该项调查工作的报告编制和评审</w:t>
      </w:r>
      <w:r>
        <w:rPr>
          <w:rFonts w:hint="eastAsia" w:ascii="仿宋_GB2312" w:hAnsi="仿宋_GB2312" w:eastAsia="仿宋_GB2312" w:cs="仿宋_GB2312"/>
          <w:sz w:val="32"/>
          <w:szCs w:val="32"/>
        </w:rPr>
        <w:t>的所有费用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，超过最高限价的报价为无效报价。</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bookmarkStart w:id="23" w:name="_GoBack"/>
      <w:bookmarkEnd w:id="23"/>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val="en-US" w:eastAsia="zh-CN"/>
        </w:rPr>
        <w:t>自贡市中医医院新增40亩用地土壤污染状况调查服务采购项目</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u w:val="none"/>
          <w:lang w:val="en-US" w:eastAsia="zh-CN"/>
        </w:rPr>
        <w:t>2020</w:t>
      </w:r>
      <w:r>
        <w:rPr>
          <w:rFonts w:hint="eastAsia" w:ascii="宋体" w:hAnsi="宋体" w:cs="宋体"/>
          <w:b/>
          <w:bCs/>
          <w:color w:val="auto"/>
          <w:kern w:val="0"/>
          <w:sz w:val="36"/>
          <w:szCs w:val="36"/>
        </w:rPr>
        <w:t>年</w:t>
      </w:r>
      <w:r>
        <w:rPr>
          <w:rFonts w:hint="eastAsia" w:ascii="宋体" w:hAnsi="宋体" w:cs="宋体"/>
          <w:b/>
          <w:bCs/>
          <w:color w:val="auto"/>
          <w:kern w:val="0"/>
          <w:sz w:val="36"/>
          <w:szCs w:val="36"/>
          <w:lang w:eastAsia="zh-CN"/>
        </w:rPr>
        <w:t>至今</w:t>
      </w:r>
      <w:r>
        <w:rPr>
          <w:rFonts w:hint="eastAsia" w:ascii="宋体" w:hAnsi="宋体" w:cs="宋体"/>
          <w:b/>
          <w:bCs/>
          <w:color w:val="auto"/>
          <w:kern w:val="0"/>
          <w:sz w:val="36"/>
          <w:szCs w:val="36"/>
        </w:rPr>
        <w:t>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val="en-US" w:eastAsia="zh-CN"/>
        </w:rPr>
        <w:t>自贡市中医医院新增40亩用地土壤污染状况调查服务采购项目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18271"/>
      <w:bookmarkStart w:id="20" w:name="_Toc26488"/>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仿宋_GB2312" w:hAnsi="仿宋_GB2312" w:eastAsia="仿宋_GB2312" w:cs="仿宋_GB2312"/>
          <w:b/>
          <w:bCs/>
          <w:color w:val="auto"/>
          <w:sz w:val="30"/>
          <w:szCs w:val="30"/>
        </w:rPr>
      </w:pPr>
      <w:bookmarkStart w:id="21" w:name="_Toc22794"/>
    </w:p>
    <w:p>
      <w:pPr>
        <w:pStyle w:val="15"/>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4"/>
                <w:szCs w:val="24"/>
                <w:lang w:val="en-US" w:eastAsia="zh-CN"/>
              </w:rPr>
              <w:t>自贡市中医医院新增40亩用地土壤污染状况调查服务</w:t>
            </w:r>
            <w:r>
              <w:rPr>
                <w:rFonts w:hint="eastAsia" w:ascii="仿宋_GB2312" w:hAnsi="宋体" w:eastAsia="仿宋_GB2312" w:cs="宋体"/>
                <w:color w:val="auto"/>
                <w:kern w:val="0"/>
                <w:sz w:val="24"/>
                <w:szCs w:val="24"/>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30</w:t>
            </w:r>
            <w:r>
              <w:rPr>
                <w:rFonts w:hint="eastAsia" w:ascii="仿宋_GB2312" w:hAnsi="宋体" w:eastAsia="仿宋_GB2312"/>
                <w:color w:val="auto"/>
                <w:sz w:val="24"/>
                <w:szCs w:val="24"/>
              </w:rPr>
              <w:t>000.00；大写：</w:t>
            </w:r>
            <w:r>
              <w:rPr>
                <w:rFonts w:hint="eastAsia" w:ascii="仿宋_GB2312" w:hAnsi="宋体" w:eastAsia="仿宋_GB2312"/>
                <w:color w:val="auto"/>
                <w:sz w:val="24"/>
                <w:szCs w:val="24"/>
                <w:lang w:eastAsia="zh-CN"/>
              </w:rPr>
              <w:t>叁</w:t>
            </w:r>
            <w:r>
              <w:rPr>
                <w:rFonts w:hint="eastAsia" w:ascii="仿宋_GB2312" w:hAnsi="宋体" w:eastAsia="仿宋_GB2312"/>
                <w:color w:val="auto"/>
                <w:sz w:val="24"/>
                <w:szCs w:val="24"/>
              </w:rPr>
              <w:t>万元整）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903578F"/>
    <w:rsid w:val="195D5377"/>
    <w:rsid w:val="1A4B515C"/>
    <w:rsid w:val="1CAB69CA"/>
    <w:rsid w:val="25605BD0"/>
    <w:rsid w:val="265566AB"/>
    <w:rsid w:val="2FB0433E"/>
    <w:rsid w:val="30623606"/>
    <w:rsid w:val="45882843"/>
    <w:rsid w:val="4622402D"/>
    <w:rsid w:val="48840660"/>
    <w:rsid w:val="4A370EA1"/>
    <w:rsid w:val="500E10B6"/>
    <w:rsid w:val="501D13D9"/>
    <w:rsid w:val="521C3B89"/>
    <w:rsid w:val="52666DE4"/>
    <w:rsid w:val="5D2515D8"/>
    <w:rsid w:val="64001292"/>
    <w:rsid w:val="666C6AFE"/>
    <w:rsid w:val="74571DF9"/>
    <w:rsid w:val="77A64658"/>
    <w:rsid w:val="7F040D6E"/>
    <w:rsid w:val="7FE8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rPr>
      <w:sz w:val="1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首行缩进1"/>
    <w:basedOn w:val="2"/>
    <w:qFormat/>
    <w:uiPriority w:val="0"/>
    <w:pPr>
      <w:ind w:firstLine="420" w:firstLineChars="100"/>
    </w:pPr>
  </w:style>
  <w:style w:type="character" w:customStyle="1" w:styleId="14">
    <w:name w:val="页眉 Char"/>
    <w:basedOn w:val="12"/>
    <w:link w:val="10"/>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0</TotalTime>
  <ScaleCrop>false</ScaleCrop>
  <LinksUpToDate>false</LinksUpToDate>
  <CharactersWithSpaces>5934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2021-11-18T00:08:36Z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1FA40103137A47A6A15BACB1494284CF</vt:lpwstr>
  </property>
</Properties>
</file>